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374" w:rsidRDefault="00BC3374">
      <w:pPr>
        <w:jc w:val="center"/>
      </w:pPr>
      <w:bookmarkStart w:id="0" w:name="_GoBack"/>
      <w:bookmarkEnd w:id="0"/>
      <w:r>
        <w:t>DOCKET NO. ______________</w:t>
      </w:r>
    </w:p>
    <w:p w:rsidR="00BC3374" w:rsidRDefault="00BC3374">
      <w:pPr>
        <w:jc w:val="center"/>
      </w:pPr>
    </w:p>
    <w:p w:rsidR="00F710BD" w:rsidRDefault="00F710BD">
      <w:pPr>
        <w:jc w:val="center"/>
      </w:pPr>
    </w:p>
    <w:tbl>
      <w:tblPr>
        <w:tblW w:w="9108" w:type="dxa"/>
        <w:tblLook w:val="01E0" w:firstRow="1" w:lastRow="1" w:firstColumn="1" w:lastColumn="1" w:noHBand="0" w:noVBand="0"/>
      </w:tblPr>
      <w:tblGrid>
        <w:gridCol w:w="4248"/>
        <w:gridCol w:w="450"/>
        <w:gridCol w:w="4410"/>
      </w:tblGrid>
      <w:tr w:rsidR="00BC3374" w:rsidRPr="00633E95" w:rsidTr="00F710BD">
        <w:tc>
          <w:tcPr>
            <w:tcW w:w="4248" w:type="dxa"/>
          </w:tcPr>
          <w:p w:rsidR="00BC3374" w:rsidRPr="00633E95" w:rsidRDefault="00BC3374" w:rsidP="002B2402">
            <w:pPr>
              <w:widowControl w:val="0"/>
              <w:tabs>
                <w:tab w:val="left" w:pos="204"/>
              </w:tabs>
              <w:rPr>
                <w:rFonts w:cs="Arial"/>
              </w:rPr>
            </w:pPr>
            <w:r w:rsidRPr="00633E95">
              <w:rPr>
                <w:rFonts w:cs="Arial"/>
              </w:rPr>
              <w:t xml:space="preserve">APPLICATION OF ENTERGY </w:t>
            </w:r>
          </w:p>
          <w:p w:rsidR="00BC3374" w:rsidRPr="00633E95" w:rsidRDefault="00BC3374" w:rsidP="00146847">
            <w:pPr>
              <w:widowControl w:val="0"/>
              <w:tabs>
                <w:tab w:val="left" w:pos="204"/>
              </w:tabs>
              <w:rPr>
                <w:rFonts w:cs="Arial"/>
              </w:rPr>
            </w:pPr>
            <w:r w:rsidRPr="00633E95">
              <w:rPr>
                <w:rFonts w:cs="Arial"/>
              </w:rPr>
              <w:t xml:space="preserve">TEXAS, INC. </w:t>
            </w:r>
            <w:r w:rsidR="00146847">
              <w:rPr>
                <w:rFonts w:cs="Arial"/>
              </w:rPr>
              <w:t>TO ADJUST ITS</w:t>
            </w:r>
            <w:r w:rsidRPr="00633E95">
              <w:rPr>
                <w:rFonts w:cs="Arial"/>
              </w:rPr>
              <w:t xml:space="preserve"> ENERGY EFFICIENCY COST RECOVERY FACTOR</w:t>
            </w:r>
          </w:p>
        </w:tc>
        <w:tc>
          <w:tcPr>
            <w:tcW w:w="450" w:type="dxa"/>
          </w:tcPr>
          <w:p w:rsidR="00BC3374" w:rsidRPr="00633E95" w:rsidRDefault="00BC3374" w:rsidP="002B2402">
            <w:pPr>
              <w:widowControl w:val="0"/>
              <w:tabs>
                <w:tab w:val="left" w:pos="204"/>
              </w:tabs>
              <w:jc w:val="center"/>
              <w:rPr>
                <w:rFonts w:cs="Arial"/>
              </w:rPr>
            </w:pPr>
            <w:r w:rsidRPr="00633E95">
              <w:rPr>
                <w:rFonts w:cs="Arial"/>
              </w:rPr>
              <w:t>§</w:t>
            </w:r>
          </w:p>
          <w:p w:rsidR="00BC3374" w:rsidRPr="00633E95" w:rsidRDefault="00BC3374" w:rsidP="002B2402">
            <w:pPr>
              <w:widowControl w:val="0"/>
              <w:tabs>
                <w:tab w:val="left" w:pos="204"/>
              </w:tabs>
              <w:jc w:val="center"/>
              <w:rPr>
                <w:rFonts w:cs="Arial"/>
              </w:rPr>
            </w:pPr>
            <w:r w:rsidRPr="00633E95">
              <w:rPr>
                <w:rFonts w:cs="Arial"/>
              </w:rPr>
              <w:t>§</w:t>
            </w:r>
          </w:p>
          <w:p w:rsidR="00BC3374" w:rsidRPr="00633E95" w:rsidRDefault="00BC3374" w:rsidP="002B2402">
            <w:pPr>
              <w:widowControl w:val="0"/>
              <w:tabs>
                <w:tab w:val="left" w:pos="204"/>
              </w:tabs>
              <w:jc w:val="center"/>
              <w:rPr>
                <w:rFonts w:cs="Arial"/>
              </w:rPr>
            </w:pPr>
            <w:r w:rsidRPr="00633E95">
              <w:rPr>
                <w:rFonts w:cs="Arial"/>
              </w:rPr>
              <w:t>§</w:t>
            </w:r>
          </w:p>
          <w:p w:rsidR="00BC3374" w:rsidRPr="00633E95" w:rsidRDefault="00BC3374" w:rsidP="00EB0797">
            <w:pPr>
              <w:widowControl w:val="0"/>
              <w:tabs>
                <w:tab w:val="left" w:pos="204"/>
              </w:tabs>
              <w:jc w:val="center"/>
              <w:rPr>
                <w:rFonts w:cs="Arial"/>
              </w:rPr>
            </w:pPr>
            <w:r w:rsidRPr="00633E95">
              <w:rPr>
                <w:rFonts w:cs="Arial"/>
              </w:rPr>
              <w:t>§</w:t>
            </w:r>
          </w:p>
        </w:tc>
        <w:tc>
          <w:tcPr>
            <w:tcW w:w="4410" w:type="dxa"/>
          </w:tcPr>
          <w:p w:rsidR="008930DB" w:rsidRPr="00633E95" w:rsidRDefault="008930DB" w:rsidP="008930DB">
            <w:pPr>
              <w:widowControl w:val="0"/>
              <w:tabs>
                <w:tab w:val="left" w:pos="204"/>
              </w:tabs>
              <w:jc w:val="center"/>
              <w:rPr>
                <w:rFonts w:cs="Arial"/>
              </w:rPr>
            </w:pPr>
            <w:r w:rsidRPr="00633E95">
              <w:rPr>
                <w:rFonts w:cs="Arial"/>
              </w:rPr>
              <w:t>PUBLIC UTILITY COMMISSION</w:t>
            </w:r>
          </w:p>
          <w:p w:rsidR="00BC3374" w:rsidRPr="00633E95" w:rsidRDefault="00BC3374" w:rsidP="002B2402">
            <w:pPr>
              <w:widowControl w:val="0"/>
              <w:tabs>
                <w:tab w:val="left" w:pos="204"/>
              </w:tabs>
              <w:jc w:val="center"/>
              <w:rPr>
                <w:rFonts w:cs="Arial"/>
              </w:rPr>
            </w:pPr>
          </w:p>
          <w:p w:rsidR="00BC3374" w:rsidRPr="00633E95" w:rsidRDefault="008930DB" w:rsidP="002B2402">
            <w:pPr>
              <w:widowControl w:val="0"/>
              <w:tabs>
                <w:tab w:val="left" w:pos="204"/>
              </w:tabs>
              <w:jc w:val="center"/>
              <w:rPr>
                <w:rFonts w:cs="Arial"/>
              </w:rPr>
            </w:pPr>
            <w:r w:rsidRPr="00633E95">
              <w:rPr>
                <w:rFonts w:cs="Arial"/>
              </w:rPr>
              <w:t>OF TEXAS</w:t>
            </w:r>
          </w:p>
          <w:p w:rsidR="00BC3374" w:rsidRPr="00633E95" w:rsidRDefault="00BC3374" w:rsidP="002B2402">
            <w:pPr>
              <w:widowControl w:val="0"/>
              <w:tabs>
                <w:tab w:val="left" w:pos="204"/>
              </w:tabs>
              <w:jc w:val="center"/>
              <w:rPr>
                <w:rFonts w:cs="Arial"/>
              </w:rPr>
            </w:pPr>
          </w:p>
        </w:tc>
      </w:tr>
    </w:tbl>
    <w:p w:rsidR="00BC3374" w:rsidRDefault="00BC3374" w:rsidP="00F710BD">
      <w:pPr>
        <w:jc w:val="center"/>
      </w:pPr>
    </w:p>
    <w:p w:rsidR="00BC3374" w:rsidRDefault="00BC3374">
      <w:pPr>
        <w:jc w:val="center"/>
      </w:pPr>
    </w:p>
    <w:p w:rsidR="00BC3374" w:rsidRDefault="00BC3374">
      <w:pPr>
        <w:jc w:val="center"/>
      </w:pPr>
    </w:p>
    <w:p w:rsidR="00BC3374" w:rsidRDefault="00BC3374">
      <w:pPr>
        <w:jc w:val="center"/>
      </w:pPr>
    </w:p>
    <w:p w:rsidR="00BC3374" w:rsidRDefault="00BC3374">
      <w:pPr>
        <w:jc w:val="center"/>
      </w:pPr>
    </w:p>
    <w:p w:rsidR="00BC3374" w:rsidRDefault="00BC3374">
      <w:pPr>
        <w:jc w:val="center"/>
      </w:pPr>
    </w:p>
    <w:p w:rsidR="00BC3374" w:rsidRDefault="00BC3374">
      <w:pPr>
        <w:jc w:val="center"/>
      </w:pPr>
    </w:p>
    <w:p w:rsidR="00BC3374" w:rsidRDefault="00BC3374">
      <w:pPr>
        <w:jc w:val="center"/>
      </w:pPr>
    </w:p>
    <w:p w:rsidR="00BC3374" w:rsidRDefault="00BC3374">
      <w:pPr>
        <w:jc w:val="center"/>
      </w:pPr>
      <w:r>
        <w:t>DIRECT TESTIMONY</w:t>
      </w:r>
    </w:p>
    <w:p w:rsidR="00BC3374" w:rsidRDefault="00BC3374">
      <w:pPr>
        <w:jc w:val="center"/>
      </w:pPr>
    </w:p>
    <w:p w:rsidR="00BC3374" w:rsidRDefault="00BC3374">
      <w:pPr>
        <w:jc w:val="center"/>
      </w:pPr>
      <w:r>
        <w:t>OF</w:t>
      </w:r>
    </w:p>
    <w:p w:rsidR="00BC3374" w:rsidRDefault="00BC3374">
      <w:pPr>
        <w:jc w:val="center"/>
      </w:pPr>
    </w:p>
    <w:p w:rsidR="00BC3374" w:rsidRDefault="00FA1127" w:rsidP="00A75A6C">
      <w:pPr>
        <w:jc w:val="center"/>
      </w:pPr>
      <w:r>
        <w:t xml:space="preserve">JESSICA </w:t>
      </w:r>
      <w:r w:rsidR="00825281" w:rsidRPr="00B66A90">
        <w:t>C</w:t>
      </w:r>
      <w:r>
        <w:t>. LANDRY</w:t>
      </w:r>
    </w:p>
    <w:p w:rsidR="00BC3374" w:rsidRDefault="00BC3374" w:rsidP="00F710BD">
      <w:pPr>
        <w:jc w:val="center"/>
      </w:pPr>
    </w:p>
    <w:p w:rsidR="00F710BD" w:rsidRDefault="00BC3374">
      <w:pPr>
        <w:jc w:val="center"/>
      </w:pPr>
      <w:r>
        <w:t>ON BEHALF OF</w:t>
      </w:r>
    </w:p>
    <w:p w:rsidR="00F710BD" w:rsidRDefault="00F710BD">
      <w:pPr>
        <w:jc w:val="center"/>
      </w:pPr>
    </w:p>
    <w:p w:rsidR="00BC3374" w:rsidRPr="00F710BD" w:rsidRDefault="00BC3374">
      <w:pPr>
        <w:jc w:val="center"/>
      </w:pPr>
      <w:r>
        <w:t>ENTERGY TEXAS, INC.</w:t>
      </w:r>
    </w:p>
    <w:p w:rsidR="00BC3374" w:rsidRDefault="00BC3374">
      <w:pPr>
        <w:jc w:val="center"/>
        <w:rPr>
          <w:b/>
        </w:rPr>
      </w:pPr>
    </w:p>
    <w:p w:rsidR="00BC3374" w:rsidRDefault="00BC3374">
      <w:pPr>
        <w:jc w:val="center"/>
        <w:rPr>
          <w:b/>
        </w:rPr>
      </w:pPr>
    </w:p>
    <w:p w:rsidR="00BC3374" w:rsidRDefault="00BC3374">
      <w:pPr>
        <w:jc w:val="center"/>
        <w:rPr>
          <w:b/>
        </w:rPr>
      </w:pPr>
    </w:p>
    <w:p w:rsidR="00BC3374" w:rsidRDefault="00BC3374">
      <w:pPr>
        <w:jc w:val="center"/>
        <w:rPr>
          <w:b/>
        </w:rPr>
      </w:pPr>
    </w:p>
    <w:p w:rsidR="00BC3374" w:rsidRDefault="00BC3374">
      <w:pPr>
        <w:jc w:val="center"/>
        <w:rPr>
          <w:b/>
        </w:rPr>
      </w:pPr>
    </w:p>
    <w:p w:rsidR="00BC3374" w:rsidRDefault="00BC3374">
      <w:pPr>
        <w:jc w:val="center"/>
        <w:rPr>
          <w:b/>
        </w:rPr>
      </w:pPr>
    </w:p>
    <w:p w:rsidR="00BC3374" w:rsidRDefault="00BC3374">
      <w:pPr>
        <w:jc w:val="center"/>
        <w:rPr>
          <w:b/>
        </w:rPr>
      </w:pPr>
    </w:p>
    <w:p w:rsidR="00BC3374" w:rsidRDefault="00BC3374">
      <w:pPr>
        <w:jc w:val="center"/>
        <w:rPr>
          <w:b/>
        </w:rPr>
      </w:pPr>
    </w:p>
    <w:p w:rsidR="00BC3374" w:rsidRDefault="00BC3374" w:rsidP="00FD26FF">
      <w:pPr>
        <w:pStyle w:val="Heading3"/>
        <w:spacing w:line="240" w:lineRule="auto"/>
        <w:rPr>
          <w:b w:val="0"/>
        </w:rPr>
      </w:pPr>
    </w:p>
    <w:p w:rsidR="00FD26FF" w:rsidRPr="00FD26FF" w:rsidRDefault="00FD26FF" w:rsidP="00FD26FF">
      <w:pPr>
        <w:jc w:val="center"/>
      </w:pPr>
    </w:p>
    <w:p w:rsidR="00BC3374" w:rsidRPr="00A70F4B" w:rsidRDefault="003D00DA" w:rsidP="00F710BD">
      <w:pPr>
        <w:pStyle w:val="Heading3"/>
        <w:keepNext w:val="0"/>
        <w:spacing w:line="240" w:lineRule="auto"/>
        <w:rPr>
          <w:b w:val="0"/>
        </w:rPr>
      </w:pPr>
      <w:r>
        <w:rPr>
          <w:b w:val="0"/>
        </w:rPr>
        <w:t>MAY</w:t>
      </w:r>
      <w:r w:rsidR="0047092B">
        <w:rPr>
          <w:b w:val="0"/>
        </w:rPr>
        <w:t xml:space="preserve"> 1, 20</w:t>
      </w:r>
      <w:r>
        <w:rPr>
          <w:b w:val="0"/>
        </w:rPr>
        <w:t>1</w:t>
      </w:r>
      <w:r w:rsidR="00FA1127">
        <w:rPr>
          <w:b w:val="0"/>
        </w:rPr>
        <w:t>8</w:t>
      </w:r>
      <w:r w:rsidR="00BC3374">
        <w:br w:type="page"/>
      </w:r>
      <w:r w:rsidR="00BC3374" w:rsidRPr="00A70F4B">
        <w:rPr>
          <w:b w:val="0"/>
        </w:rPr>
        <w:lastRenderedPageBreak/>
        <w:t>ENTERGY TEXAS, INC.</w:t>
      </w:r>
    </w:p>
    <w:p w:rsidR="00BC3374" w:rsidRDefault="00BC3374" w:rsidP="00F710BD">
      <w:pPr>
        <w:tabs>
          <w:tab w:val="left" w:pos="0"/>
          <w:tab w:val="left" w:pos="720"/>
          <w:tab w:val="left" w:pos="14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 w:val="left" w:pos="11400"/>
          <w:tab w:val="left" w:pos="12000"/>
          <w:tab w:val="left" w:pos="12600"/>
          <w:tab w:val="left" w:pos="13200"/>
          <w:tab w:val="left" w:pos="13800"/>
          <w:tab w:val="left" w:pos="14400"/>
          <w:tab w:val="left" w:pos="15000"/>
          <w:tab w:val="left" w:pos="15600"/>
          <w:tab w:val="left" w:pos="16200"/>
          <w:tab w:val="left" w:pos="16800"/>
          <w:tab w:val="left" w:pos="17400"/>
          <w:tab w:val="left" w:pos="18000"/>
          <w:tab w:val="left" w:pos="18600"/>
        </w:tabs>
        <w:ind w:left="720" w:hanging="720"/>
        <w:jc w:val="center"/>
      </w:pPr>
      <w:r w:rsidRPr="00A70F4B">
        <w:t>DIRECT T</w:t>
      </w:r>
      <w:r>
        <w:t xml:space="preserve">ESTIMONY OF </w:t>
      </w:r>
      <w:r w:rsidR="00FA1127">
        <w:t xml:space="preserve">JESSICA </w:t>
      </w:r>
      <w:r w:rsidR="00825281" w:rsidRPr="00B66A90">
        <w:t>C</w:t>
      </w:r>
      <w:r w:rsidR="00FA1127">
        <w:t>. LANDRY</w:t>
      </w:r>
    </w:p>
    <w:p w:rsidR="00BC3374" w:rsidRDefault="005F6AD9" w:rsidP="00F710BD">
      <w:pPr>
        <w:tabs>
          <w:tab w:val="left" w:pos="0"/>
          <w:tab w:val="left" w:pos="720"/>
          <w:tab w:val="left" w:pos="14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 w:val="left" w:pos="11400"/>
          <w:tab w:val="left" w:pos="12000"/>
          <w:tab w:val="left" w:pos="12600"/>
          <w:tab w:val="left" w:pos="13200"/>
          <w:tab w:val="left" w:pos="13800"/>
          <w:tab w:val="left" w:pos="14400"/>
          <w:tab w:val="left" w:pos="15000"/>
          <w:tab w:val="left" w:pos="15600"/>
          <w:tab w:val="left" w:pos="16200"/>
          <w:tab w:val="left" w:pos="16800"/>
          <w:tab w:val="left" w:pos="17400"/>
          <w:tab w:val="left" w:pos="18000"/>
          <w:tab w:val="left" w:pos="18600"/>
        </w:tabs>
        <w:ind w:left="720" w:hanging="720"/>
        <w:jc w:val="center"/>
      </w:pPr>
      <w:r w:rsidRPr="008956A8">
        <w:t>201</w:t>
      </w:r>
      <w:r w:rsidR="00FA1127">
        <w:t>8</w:t>
      </w:r>
      <w:r w:rsidRPr="008956A8">
        <w:t xml:space="preserve"> </w:t>
      </w:r>
      <w:r w:rsidR="00BC3374">
        <w:t xml:space="preserve">EECRF </w:t>
      </w:r>
      <w:r w:rsidR="00F710BD">
        <w:t>APPLICATION</w:t>
      </w:r>
    </w:p>
    <w:p w:rsidR="00BC3374" w:rsidRDefault="00BC3374" w:rsidP="008C2D98">
      <w:pPr>
        <w:tabs>
          <w:tab w:val="left" w:pos="0"/>
          <w:tab w:val="left" w:pos="720"/>
          <w:tab w:val="left" w:pos="14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 w:val="left" w:pos="11400"/>
          <w:tab w:val="left" w:pos="12000"/>
          <w:tab w:val="left" w:pos="12600"/>
          <w:tab w:val="left" w:pos="13200"/>
          <w:tab w:val="left" w:pos="13800"/>
          <w:tab w:val="left" w:pos="14400"/>
          <w:tab w:val="left" w:pos="15000"/>
          <w:tab w:val="left" w:pos="15600"/>
          <w:tab w:val="left" w:pos="16200"/>
          <w:tab w:val="left" w:pos="16800"/>
          <w:tab w:val="left" w:pos="17400"/>
          <w:tab w:val="left" w:pos="18000"/>
          <w:tab w:val="left" w:pos="18600"/>
        </w:tabs>
        <w:ind w:left="720" w:hanging="720"/>
        <w:jc w:val="center"/>
      </w:pPr>
    </w:p>
    <w:p w:rsidR="008C2D98" w:rsidRDefault="008C2D98" w:rsidP="008C2D98">
      <w:pPr>
        <w:tabs>
          <w:tab w:val="left" w:pos="0"/>
          <w:tab w:val="left" w:pos="720"/>
          <w:tab w:val="left" w:pos="14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 w:val="left" w:pos="11400"/>
          <w:tab w:val="left" w:pos="12000"/>
          <w:tab w:val="left" w:pos="12600"/>
          <w:tab w:val="left" w:pos="13200"/>
          <w:tab w:val="left" w:pos="13800"/>
          <w:tab w:val="left" w:pos="14400"/>
          <w:tab w:val="left" w:pos="15000"/>
          <w:tab w:val="left" w:pos="15600"/>
          <w:tab w:val="left" w:pos="16200"/>
          <w:tab w:val="left" w:pos="16800"/>
          <w:tab w:val="left" w:pos="17400"/>
          <w:tab w:val="left" w:pos="18000"/>
          <w:tab w:val="left" w:pos="18600"/>
        </w:tabs>
        <w:ind w:left="720" w:hanging="720"/>
        <w:jc w:val="center"/>
      </w:pPr>
    </w:p>
    <w:p w:rsidR="00BC3374" w:rsidRPr="001C1504" w:rsidRDefault="00BC3374" w:rsidP="00F710BD">
      <w:pPr>
        <w:pStyle w:val="Heading2"/>
        <w:keepNext w:val="0"/>
        <w:tabs>
          <w:tab w:val="left" w:pos="14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240"/>
        <w:jc w:val="center"/>
      </w:pPr>
      <w:r w:rsidRPr="001C1504">
        <w:t>TABLE OF CONTENTS</w:t>
      </w:r>
    </w:p>
    <w:p w:rsidR="00BC3374" w:rsidRDefault="00BC3374" w:rsidP="00F710BD">
      <w:pPr>
        <w:tabs>
          <w:tab w:val="left" w:pos="0"/>
          <w:tab w:val="left" w:pos="7560"/>
          <w:tab w:val="left" w:pos="8640"/>
          <w:tab w:val="left" w:pos="9000"/>
          <w:tab w:val="center" w:pos="9600"/>
          <w:tab w:val="left" w:pos="10200"/>
          <w:tab w:val="left" w:pos="10800"/>
          <w:tab w:val="left" w:pos="11400"/>
          <w:tab w:val="left" w:pos="12000"/>
          <w:tab w:val="left" w:pos="12600"/>
          <w:tab w:val="left" w:pos="13200"/>
          <w:tab w:val="left" w:pos="13800"/>
          <w:tab w:val="left" w:pos="14400"/>
          <w:tab w:val="left" w:pos="15000"/>
          <w:tab w:val="left" w:pos="15600"/>
          <w:tab w:val="left" w:pos="16200"/>
          <w:tab w:val="left" w:pos="16800"/>
          <w:tab w:val="left" w:pos="17400"/>
          <w:tab w:val="left" w:pos="18000"/>
          <w:tab w:val="left" w:pos="18600"/>
        </w:tabs>
        <w:spacing w:after="240"/>
        <w:jc w:val="right"/>
        <w:rPr>
          <w:u w:val="single"/>
        </w:rPr>
      </w:pPr>
      <w:r>
        <w:rPr>
          <w:u w:val="single"/>
        </w:rPr>
        <w:t>Page</w:t>
      </w:r>
    </w:p>
    <w:p w:rsidR="00FC5087" w:rsidRDefault="008C2D98">
      <w:pPr>
        <w:pStyle w:val="TOC1"/>
        <w:rPr>
          <w:rFonts w:asciiTheme="minorHAnsi" w:eastAsiaTheme="minorEastAsia" w:hAnsiTheme="minorHAnsi" w:cstheme="minorBidi"/>
          <w:caps w:val="0"/>
          <w:sz w:val="22"/>
          <w:szCs w:val="22"/>
        </w:rPr>
      </w:pPr>
      <w:r>
        <w:fldChar w:fldCharType="begin"/>
      </w:r>
      <w:r>
        <w:instrText xml:space="preserve"> TOC \h \z \t "Entergy Heading 1,1,Entergy Heading 2,2,Entergy Heading 3,3" </w:instrText>
      </w:r>
      <w:r>
        <w:fldChar w:fldCharType="separate"/>
      </w:r>
      <w:hyperlink w:anchor="_Toc512941050" w:history="1">
        <w:r w:rsidR="00FC5087" w:rsidRPr="00761398">
          <w:rPr>
            <w:rStyle w:val="Hyperlink"/>
          </w:rPr>
          <w:t>I.</w:t>
        </w:r>
        <w:r w:rsidR="00FC5087">
          <w:rPr>
            <w:rFonts w:asciiTheme="minorHAnsi" w:eastAsiaTheme="minorEastAsia" w:hAnsiTheme="minorHAnsi" w:cstheme="minorBidi"/>
            <w:caps w:val="0"/>
            <w:sz w:val="22"/>
            <w:szCs w:val="22"/>
          </w:rPr>
          <w:tab/>
        </w:r>
        <w:r w:rsidR="00FC5087" w:rsidRPr="00761398">
          <w:rPr>
            <w:rStyle w:val="Hyperlink"/>
          </w:rPr>
          <w:t>Introduction and Purpose</w:t>
        </w:r>
        <w:r w:rsidR="00FC5087">
          <w:rPr>
            <w:webHidden/>
          </w:rPr>
          <w:tab/>
        </w:r>
        <w:r w:rsidR="00FC5087">
          <w:rPr>
            <w:webHidden/>
          </w:rPr>
          <w:fldChar w:fldCharType="begin"/>
        </w:r>
        <w:r w:rsidR="00FC5087">
          <w:rPr>
            <w:webHidden/>
          </w:rPr>
          <w:instrText xml:space="preserve"> PAGEREF _Toc512941050 \h </w:instrText>
        </w:r>
        <w:r w:rsidR="00FC5087">
          <w:rPr>
            <w:webHidden/>
          </w:rPr>
        </w:r>
        <w:r w:rsidR="00FC5087">
          <w:rPr>
            <w:webHidden/>
          </w:rPr>
          <w:fldChar w:fldCharType="separate"/>
        </w:r>
        <w:r w:rsidR="00FC5087">
          <w:rPr>
            <w:webHidden/>
          </w:rPr>
          <w:t>1</w:t>
        </w:r>
        <w:r w:rsidR="00FC5087">
          <w:rPr>
            <w:webHidden/>
          </w:rPr>
          <w:fldChar w:fldCharType="end"/>
        </w:r>
      </w:hyperlink>
    </w:p>
    <w:p w:rsidR="00FC5087" w:rsidRDefault="00070D4B">
      <w:pPr>
        <w:pStyle w:val="TOC1"/>
        <w:rPr>
          <w:rFonts w:asciiTheme="minorHAnsi" w:eastAsiaTheme="minorEastAsia" w:hAnsiTheme="minorHAnsi" w:cstheme="minorBidi"/>
          <w:caps w:val="0"/>
          <w:sz w:val="22"/>
          <w:szCs w:val="22"/>
        </w:rPr>
      </w:pPr>
      <w:hyperlink w:anchor="_Toc512941051" w:history="1">
        <w:r w:rsidR="00FC5087" w:rsidRPr="00761398">
          <w:rPr>
            <w:rStyle w:val="Hyperlink"/>
          </w:rPr>
          <w:t>II.</w:t>
        </w:r>
        <w:r w:rsidR="00FC5087">
          <w:rPr>
            <w:rFonts w:asciiTheme="minorHAnsi" w:eastAsiaTheme="minorEastAsia" w:hAnsiTheme="minorHAnsi" w:cstheme="minorBidi"/>
            <w:caps w:val="0"/>
            <w:sz w:val="22"/>
            <w:szCs w:val="22"/>
          </w:rPr>
          <w:tab/>
        </w:r>
        <w:r w:rsidR="00FC5087" w:rsidRPr="00761398">
          <w:rPr>
            <w:rStyle w:val="Hyperlink"/>
          </w:rPr>
          <w:t>EECRF FOR 2019</w:t>
        </w:r>
        <w:r w:rsidR="00FC5087">
          <w:rPr>
            <w:webHidden/>
          </w:rPr>
          <w:tab/>
        </w:r>
        <w:r w:rsidR="00FC5087">
          <w:rPr>
            <w:webHidden/>
          </w:rPr>
          <w:fldChar w:fldCharType="begin"/>
        </w:r>
        <w:r w:rsidR="00FC5087">
          <w:rPr>
            <w:webHidden/>
          </w:rPr>
          <w:instrText xml:space="preserve"> PAGEREF _Toc512941051 \h </w:instrText>
        </w:r>
        <w:r w:rsidR="00FC5087">
          <w:rPr>
            <w:webHidden/>
          </w:rPr>
        </w:r>
        <w:r w:rsidR="00FC5087">
          <w:rPr>
            <w:webHidden/>
          </w:rPr>
          <w:fldChar w:fldCharType="separate"/>
        </w:r>
        <w:r w:rsidR="00FC5087">
          <w:rPr>
            <w:webHidden/>
          </w:rPr>
          <w:t>3</w:t>
        </w:r>
        <w:r w:rsidR="00FC5087">
          <w:rPr>
            <w:webHidden/>
          </w:rPr>
          <w:fldChar w:fldCharType="end"/>
        </w:r>
      </w:hyperlink>
    </w:p>
    <w:p w:rsidR="00FC5087" w:rsidRDefault="00070D4B">
      <w:pPr>
        <w:pStyle w:val="TOC1"/>
        <w:rPr>
          <w:rFonts w:asciiTheme="minorHAnsi" w:eastAsiaTheme="minorEastAsia" w:hAnsiTheme="minorHAnsi" w:cstheme="minorBidi"/>
          <w:caps w:val="0"/>
          <w:sz w:val="22"/>
          <w:szCs w:val="22"/>
        </w:rPr>
      </w:pPr>
      <w:hyperlink w:anchor="_Toc512941052" w:history="1">
        <w:r w:rsidR="00FC5087" w:rsidRPr="00761398">
          <w:rPr>
            <w:rStyle w:val="Hyperlink"/>
          </w:rPr>
          <w:t>III.</w:t>
        </w:r>
        <w:r w:rsidR="00FC5087">
          <w:rPr>
            <w:rFonts w:asciiTheme="minorHAnsi" w:eastAsiaTheme="minorEastAsia" w:hAnsiTheme="minorHAnsi" w:cstheme="minorBidi"/>
            <w:caps w:val="0"/>
            <w:sz w:val="22"/>
            <w:szCs w:val="22"/>
          </w:rPr>
          <w:tab/>
        </w:r>
        <w:r w:rsidR="00FC5087" w:rsidRPr="00761398">
          <w:rPr>
            <w:rStyle w:val="Hyperlink"/>
          </w:rPr>
          <w:t>RIDER EECRF CALCULATION</w:t>
        </w:r>
        <w:r w:rsidR="00FC5087">
          <w:rPr>
            <w:webHidden/>
          </w:rPr>
          <w:tab/>
        </w:r>
        <w:r w:rsidR="00FC5087">
          <w:rPr>
            <w:webHidden/>
          </w:rPr>
          <w:fldChar w:fldCharType="begin"/>
        </w:r>
        <w:r w:rsidR="00FC5087">
          <w:rPr>
            <w:webHidden/>
          </w:rPr>
          <w:instrText xml:space="preserve"> PAGEREF _Toc512941052 \h </w:instrText>
        </w:r>
        <w:r w:rsidR="00FC5087">
          <w:rPr>
            <w:webHidden/>
          </w:rPr>
        </w:r>
        <w:r w:rsidR="00FC5087">
          <w:rPr>
            <w:webHidden/>
          </w:rPr>
          <w:fldChar w:fldCharType="separate"/>
        </w:r>
        <w:r w:rsidR="00FC5087">
          <w:rPr>
            <w:webHidden/>
          </w:rPr>
          <w:t>5</w:t>
        </w:r>
        <w:r w:rsidR="00FC5087">
          <w:rPr>
            <w:webHidden/>
          </w:rPr>
          <w:fldChar w:fldCharType="end"/>
        </w:r>
      </w:hyperlink>
    </w:p>
    <w:p w:rsidR="00FC5087" w:rsidRDefault="00070D4B">
      <w:pPr>
        <w:pStyle w:val="TOC1"/>
        <w:rPr>
          <w:rFonts w:asciiTheme="minorHAnsi" w:eastAsiaTheme="minorEastAsia" w:hAnsiTheme="minorHAnsi" w:cstheme="minorBidi"/>
          <w:caps w:val="0"/>
          <w:sz w:val="22"/>
          <w:szCs w:val="22"/>
        </w:rPr>
      </w:pPr>
      <w:hyperlink w:anchor="_Toc512941053" w:history="1">
        <w:r w:rsidR="00FC5087" w:rsidRPr="00761398">
          <w:rPr>
            <w:rStyle w:val="Hyperlink"/>
          </w:rPr>
          <w:t>IV.</w:t>
        </w:r>
        <w:r w:rsidR="00FC5087">
          <w:rPr>
            <w:rFonts w:asciiTheme="minorHAnsi" w:eastAsiaTheme="minorEastAsia" w:hAnsiTheme="minorHAnsi" w:cstheme="minorBidi"/>
            <w:caps w:val="0"/>
            <w:sz w:val="22"/>
            <w:szCs w:val="22"/>
          </w:rPr>
          <w:tab/>
        </w:r>
        <w:r w:rsidR="00FC5087" w:rsidRPr="00761398">
          <w:rPr>
            <w:rStyle w:val="Hyperlink"/>
          </w:rPr>
          <w:t>AFFILIATE ENERGY EFFICIENCY Expenses</w:t>
        </w:r>
        <w:r w:rsidR="00FC5087">
          <w:rPr>
            <w:webHidden/>
          </w:rPr>
          <w:tab/>
        </w:r>
        <w:r w:rsidR="00FC5087">
          <w:rPr>
            <w:webHidden/>
          </w:rPr>
          <w:fldChar w:fldCharType="begin"/>
        </w:r>
        <w:r w:rsidR="00FC5087">
          <w:rPr>
            <w:webHidden/>
          </w:rPr>
          <w:instrText xml:space="preserve"> PAGEREF _Toc512941053 \h </w:instrText>
        </w:r>
        <w:r w:rsidR="00FC5087">
          <w:rPr>
            <w:webHidden/>
          </w:rPr>
        </w:r>
        <w:r w:rsidR="00FC5087">
          <w:rPr>
            <w:webHidden/>
          </w:rPr>
          <w:fldChar w:fldCharType="separate"/>
        </w:r>
        <w:r w:rsidR="00FC5087">
          <w:rPr>
            <w:webHidden/>
          </w:rPr>
          <w:t>10</w:t>
        </w:r>
        <w:r w:rsidR="00FC5087">
          <w:rPr>
            <w:webHidden/>
          </w:rPr>
          <w:fldChar w:fldCharType="end"/>
        </w:r>
      </w:hyperlink>
    </w:p>
    <w:p w:rsidR="00F710BD" w:rsidRDefault="008C2D98" w:rsidP="00F710BD">
      <w:pPr>
        <w:tabs>
          <w:tab w:val="left" w:pos="0"/>
          <w:tab w:val="left" w:pos="7560"/>
          <w:tab w:val="left" w:pos="8640"/>
          <w:tab w:val="left" w:pos="9000"/>
          <w:tab w:val="center" w:pos="9600"/>
          <w:tab w:val="left" w:pos="10200"/>
          <w:tab w:val="left" w:pos="10800"/>
          <w:tab w:val="left" w:pos="11400"/>
          <w:tab w:val="left" w:pos="12000"/>
          <w:tab w:val="left" w:pos="12600"/>
          <w:tab w:val="left" w:pos="13200"/>
          <w:tab w:val="left" w:pos="13800"/>
          <w:tab w:val="left" w:pos="14400"/>
          <w:tab w:val="left" w:pos="15000"/>
          <w:tab w:val="left" w:pos="15600"/>
          <w:tab w:val="left" w:pos="16200"/>
          <w:tab w:val="left" w:pos="16800"/>
          <w:tab w:val="left" w:pos="17400"/>
          <w:tab w:val="left" w:pos="18000"/>
          <w:tab w:val="left" w:pos="18600"/>
        </w:tabs>
        <w:spacing w:after="240"/>
        <w:rPr>
          <w:u w:val="single"/>
        </w:rPr>
      </w:pPr>
      <w:r>
        <w:rPr>
          <w:u w:val="single"/>
        </w:rPr>
        <w:fldChar w:fldCharType="end"/>
      </w:r>
    </w:p>
    <w:p w:rsidR="00F710BD" w:rsidRDefault="00F710BD" w:rsidP="00F710BD">
      <w:pPr>
        <w:pStyle w:val="Heading2"/>
        <w:keepNext w:val="0"/>
        <w:jc w:val="center"/>
      </w:pPr>
    </w:p>
    <w:p w:rsidR="00BC3374" w:rsidRPr="001C1504" w:rsidRDefault="00BC3374" w:rsidP="00F710BD">
      <w:pPr>
        <w:pStyle w:val="Heading2"/>
        <w:keepNext w:val="0"/>
        <w:jc w:val="center"/>
      </w:pPr>
      <w:r w:rsidRPr="001C1504">
        <w:t>EXHIBITS</w:t>
      </w:r>
    </w:p>
    <w:p w:rsidR="00BC3374" w:rsidRDefault="00BC3374" w:rsidP="00076DA5"/>
    <w:p w:rsidR="00BC3374" w:rsidRPr="00B66A90" w:rsidRDefault="00BC3374" w:rsidP="00076DA5">
      <w:r w:rsidRPr="00B66A90">
        <w:t xml:space="preserve">Exhibit </w:t>
      </w:r>
      <w:r w:rsidR="00FA1127" w:rsidRPr="00B66A90">
        <w:t>J</w:t>
      </w:r>
      <w:r w:rsidR="00825281" w:rsidRPr="00B66A90">
        <w:t>C</w:t>
      </w:r>
      <w:r w:rsidR="00FA1127" w:rsidRPr="00B66A90">
        <w:t>L</w:t>
      </w:r>
      <w:r w:rsidRPr="00B66A90">
        <w:t>-</w:t>
      </w:r>
      <w:r w:rsidR="00003A42" w:rsidRPr="00B66A90">
        <w:t>1</w:t>
      </w:r>
      <w:r w:rsidRPr="00B66A90">
        <w:tab/>
      </w:r>
      <w:r w:rsidR="008D6ADB" w:rsidRPr="00B66A90">
        <w:tab/>
      </w:r>
      <w:r w:rsidR="00AA5E2B" w:rsidRPr="00B66A90">
        <w:t xml:space="preserve">Calculations </w:t>
      </w:r>
      <w:r w:rsidR="00AA5E2B">
        <w:t xml:space="preserve">for 2019 </w:t>
      </w:r>
      <w:r w:rsidRPr="00B66A90">
        <w:t xml:space="preserve">EECRF </w:t>
      </w:r>
    </w:p>
    <w:p w:rsidR="00606E98" w:rsidRPr="00B66A90" w:rsidRDefault="00606E98" w:rsidP="00076DA5"/>
    <w:p w:rsidR="003C6852" w:rsidRPr="00B66A90" w:rsidRDefault="00BC3374" w:rsidP="00DA0CD3">
      <w:r w:rsidRPr="00B66A90">
        <w:t xml:space="preserve">Exhibit </w:t>
      </w:r>
      <w:r w:rsidR="00FA1127" w:rsidRPr="00B66A90">
        <w:t>J</w:t>
      </w:r>
      <w:r w:rsidR="00825281" w:rsidRPr="00B66A90">
        <w:t>C</w:t>
      </w:r>
      <w:r w:rsidR="00FA1127" w:rsidRPr="00B66A90">
        <w:t>L</w:t>
      </w:r>
      <w:r w:rsidR="0096348F" w:rsidRPr="00B66A90">
        <w:t>-</w:t>
      </w:r>
      <w:r w:rsidR="00003A42" w:rsidRPr="00B66A90">
        <w:t>2</w:t>
      </w:r>
      <w:r w:rsidRPr="00B66A90">
        <w:tab/>
      </w:r>
      <w:r w:rsidR="008D6ADB" w:rsidRPr="00B66A90">
        <w:tab/>
      </w:r>
      <w:r w:rsidRPr="00B66A90">
        <w:t xml:space="preserve">Revised Rider Schedule EECRF </w:t>
      </w:r>
    </w:p>
    <w:p w:rsidR="003C6852" w:rsidRPr="00B66A90" w:rsidRDefault="003C6852" w:rsidP="00DA0CD3"/>
    <w:p w:rsidR="00574A71" w:rsidRPr="00B66A90" w:rsidRDefault="00574A71" w:rsidP="00DA0CD3">
      <w:r w:rsidRPr="00B66A90">
        <w:t xml:space="preserve">Exhibit </w:t>
      </w:r>
      <w:r w:rsidR="00FA1127" w:rsidRPr="00B66A90">
        <w:t>J</w:t>
      </w:r>
      <w:r w:rsidR="00825281" w:rsidRPr="00B66A90">
        <w:t>C</w:t>
      </w:r>
      <w:r w:rsidR="008D6ADB" w:rsidRPr="00B66A90">
        <w:t>L</w:t>
      </w:r>
      <w:r w:rsidRPr="00B66A90">
        <w:t>-</w:t>
      </w:r>
      <w:r w:rsidR="00615401" w:rsidRPr="00B66A90">
        <w:t>3</w:t>
      </w:r>
      <w:r w:rsidRPr="00B66A90">
        <w:tab/>
      </w:r>
      <w:r w:rsidR="008D6ADB" w:rsidRPr="00B66A90">
        <w:tab/>
      </w:r>
      <w:r w:rsidR="00C92367" w:rsidRPr="00B66A90">
        <w:t xml:space="preserve">Calculation of Costs </w:t>
      </w:r>
      <w:r w:rsidR="00AA5E2B">
        <w:t>R</w:t>
      </w:r>
      <w:r w:rsidR="00C92367" w:rsidRPr="00B66A90">
        <w:t>ecoverable through 201</w:t>
      </w:r>
      <w:r w:rsidR="00FA1127" w:rsidRPr="00B66A90">
        <w:t>9</w:t>
      </w:r>
      <w:r w:rsidR="00C92367" w:rsidRPr="00B66A90">
        <w:t xml:space="preserve"> EECRF</w:t>
      </w:r>
    </w:p>
    <w:p w:rsidR="00574A71" w:rsidRPr="00B66A90" w:rsidRDefault="00574A71" w:rsidP="00122144"/>
    <w:p w:rsidR="008930DB" w:rsidRPr="00B66A90" w:rsidRDefault="00574A71" w:rsidP="00122144">
      <w:r w:rsidRPr="00B66A90">
        <w:t xml:space="preserve">Exhibit </w:t>
      </w:r>
      <w:r w:rsidR="00FA1127" w:rsidRPr="00B66A90">
        <w:t>J</w:t>
      </w:r>
      <w:r w:rsidR="00825281" w:rsidRPr="00B66A90">
        <w:t>C</w:t>
      </w:r>
      <w:r w:rsidR="008D6ADB" w:rsidRPr="00B66A90">
        <w:t>L</w:t>
      </w:r>
      <w:r w:rsidRPr="00B66A90">
        <w:t>-</w:t>
      </w:r>
      <w:r w:rsidR="00615401" w:rsidRPr="00B66A90">
        <w:t>4</w:t>
      </w:r>
      <w:r w:rsidRPr="00B66A90">
        <w:tab/>
      </w:r>
      <w:r w:rsidR="008D6ADB" w:rsidRPr="00B66A90">
        <w:tab/>
      </w:r>
      <w:r w:rsidR="00C92367" w:rsidRPr="00B66A90">
        <w:t>201</w:t>
      </w:r>
      <w:r w:rsidR="00FA1127" w:rsidRPr="00B66A90">
        <w:t>7</w:t>
      </w:r>
      <w:r w:rsidR="00C92367" w:rsidRPr="00B66A90">
        <w:t xml:space="preserve"> EECRF Revenues</w:t>
      </w:r>
      <w:r w:rsidR="008930DB" w:rsidRPr="00B66A90">
        <w:t xml:space="preserve"> </w:t>
      </w:r>
      <w:r w:rsidRPr="00B66A90">
        <w:t xml:space="preserve"> </w:t>
      </w:r>
    </w:p>
    <w:p w:rsidR="00122144" w:rsidRPr="00B66A90" w:rsidRDefault="00122144" w:rsidP="00122144"/>
    <w:p w:rsidR="00615401" w:rsidRDefault="00615401" w:rsidP="00122144">
      <w:r w:rsidRPr="00B66A90">
        <w:t xml:space="preserve">Exhibit </w:t>
      </w:r>
      <w:r w:rsidR="00FA1127" w:rsidRPr="00B66A90">
        <w:t>J</w:t>
      </w:r>
      <w:r w:rsidR="00825281" w:rsidRPr="00B66A90">
        <w:t>C</w:t>
      </w:r>
      <w:r w:rsidR="00FA1127" w:rsidRPr="00B66A90">
        <w:t>L</w:t>
      </w:r>
      <w:r w:rsidRPr="00471CE9">
        <w:t>-</w:t>
      </w:r>
      <w:r>
        <w:t>5</w:t>
      </w:r>
      <w:r w:rsidRPr="00471CE9">
        <w:tab/>
      </w:r>
      <w:r w:rsidR="008D6ADB">
        <w:tab/>
      </w:r>
      <w:r w:rsidRPr="00471CE9">
        <w:t>201</w:t>
      </w:r>
      <w:r w:rsidR="00FA1127">
        <w:t>7</w:t>
      </w:r>
      <w:r w:rsidRPr="00471CE9">
        <w:t xml:space="preserve"> </w:t>
      </w:r>
      <w:r>
        <w:t>Affiliate</w:t>
      </w:r>
      <w:r w:rsidRPr="00471CE9">
        <w:t xml:space="preserve"> Costs by Account and by Class</w:t>
      </w:r>
    </w:p>
    <w:p w:rsidR="00574A71" w:rsidRPr="007E1C62" w:rsidRDefault="00574A71" w:rsidP="00DA0CD3"/>
    <w:p w:rsidR="00CD76E0" w:rsidRDefault="00CD76E0" w:rsidP="00076DA5"/>
    <w:p w:rsidR="00BC3374" w:rsidRDefault="00BC3374" w:rsidP="00076DA5">
      <w:pPr>
        <w:jc w:val="both"/>
      </w:pPr>
    </w:p>
    <w:p w:rsidR="00BC3374" w:rsidRDefault="00BC3374" w:rsidP="00076DA5">
      <w:pPr>
        <w:jc w:val="both"/>
      </w:pPr>
    </w:p>
    <w:p w:rsidR="00BC3374" w:rsidRDefault="00BC3374" w:rsidP="00EC24E6">
      <w:pPr>
        <w:ind w:left="720"/>
        <w:jc w:val="both"/>
      </w:pPr>
    </w:p>
    <w:p w:rsidR="00BC3374" w:rsidRDefault="00BC3374" w:rsidP="00EC24E6">
      <w:pPr>
        <w:pStyle w:val="Header"/>
        <w:tabs>
          <w:tab w:val="clear" w:pos="4320"/>
          <w:tab w:val="clear" w:pos="8640"/>
        </w:tabs>
        <w:spacing w:line="480" w:lineRule="atLeast"/>
        <w:ind w:left="720" w:firstLine="2160"/>
        <w:jc w:val="both"/>
        <w:sectPr w:rsidR="00BC3374" w:rsidSect="00F710BD">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2160" w:header="720" w:footer="720" w:gutter="0"/>
          <w:cols w:space="720"/>
          <w:docGrid w:linePitch="326"/>
        </w:sectPr>
      </w:pPr>
    </w:p>
    <w:p w:rsidR="00BC3374" w:rsidRDefault="007B6B1A" w:rsidP="00217ECE">
      <w:pPr>
        <w:pStyle w:val="EntergyHeading1"/>
        <w:ind w:left="0" w:firstLine="0"/>
      </w:pPr>
      <w:bookmarkStart w:id="1" w:name="_Toc512941050"/>
      <w:r>
        <w:lastRenderedPageBreak/>
        <w:t>Introduction and Purpose</w:t>
      </w:r>
      <w:bookmarkEnd w:id="1"/>
    </w:p>
    <w:p w:rsidR="00BC3374" w:rsidRDefault="00BC3374" w:rsidP="008C2D98">
      <w:pPr>
        <w:pStyle w:val="Numberedquestion"/>
      </w:pPr>
      <w:r>
        <w:t>PLEASE STATE YOUR NAME, BUSINESS ADDRESS, AND OCCUPATION.</w:t>
      </w:r>
    </w:p>
    <w:p w:rsidR="0096348F" w:rsidRDefault="00BC3374" w:rsidP="0096348F">
      <w:pPr>
        <w:spacing w:line="480" w:lineRule="auto"/>
        <w:ind w:left="720" w:hanging="720"/>
        <w:jc w:val="both"/>
      </w:pPr>
      <w:r>
        <w:t>A.</w:t>
      </w:r>
      <w:r>
        <w:tab/>
      </w:r>
      <w:r w:rsidR="0096348F">
        <w:t xml:space="preserve">My name is </w:t>
      </w:r>
      <w:r w:rsidR="00FD5799">
        <w:t xml:space="preserve">Jessica </w:t>
      </w:r>
      <w:r w:rsidR="00825281" w:rsidRPr="00B66A90">
        <w:t>C</w:t>
      </w:r>
      <w:r w:rsidR="00FD5799">
        <w:t>. Landry</w:t>
      </w:r>
      <w:r w:rsidR="0096348F">
        <w:t xml:space="preserve">.  My business address is 639 Loyola Avenue, New Orleans, </w:t>
      </w:r>
      <w:r w:rsidR="0096348F" w:rsidRPr="00B04EE6">
        <w:t>Louisiana 70113.</w:t>
      </w:r>
      <w:r w:rsidR="0096348F">
        <w:t xml:space="preserve">  I am employed by Entergy Services, Inc., (“ESI”), the service company affiliate of Entergy Tex</w:t>
      </w:r>
      <w:r w:rsidR="007B6B1A">
        <w:t>as, Inc. (“ETI” or the “Company”</w:t>
      </w:r>
      <w:r w:rsidR="0096348F">
        <w:t xml:space="preserve">) as </w:t>
      </w:r>
      <w:r w:rsidR="00825281">
        <w:t>Sr.</w:t>
      </w:r>
      <w:r w:rsidR="007B6B1A">
        <w:t> </w:t>
      </w:r>
      <w:r w:rsidR="00825281">
        <w:t xml:space="preserve">Staff </w:t>
      </w:r>
      <w:r w:rsidR="00A358DC">
        <w:t>Regulatory Analyst</w:t>
      </w:r>
      <w:r w:rsidR="0096348F">
        <w:t xml:space="preserve"> in the Fuel &amp; Special Riders Department.</w:t>
      </w:r>
    </w:p>
    <w:p w:rsidR="00BC3374" w:rsidRDefault="00BC3374" w:rsidP="00A65EE5">
      <w:pPr>
        <w:spacing w:line="480" w:lineRule="auto"/>
        <w:ind w:left="720" w:hanging="720"/>
        <w:jc w:val="both"/>
      </w:pPr>
    </w:p>
    <w:p w:rsidR="00BC3374" w:rsidRDefault="00BC3374" w:rsidP="008C2D98">
      <w:pPr>
        <w:pStyle w:val="Numberedquestion"/>
      </w:pPr>
      <w:r>
        <w:t>ON WHOSE BEHALF ARE YOU SUBMITTING THIS DIRECT TESTIMONY?</w:t>
      </w:r>
    </w:p>
    <w:p w:rsidR="00BC3374" w:rsidRDefault="00BC3374" w:rsidP="00A65EE5">
      <w:pPr>
        <w:spacing w:line="480" w:lineRule="auto"/>
        <w:ind w:left="720" w:hanging="720"/>
        <w:jc w:val="both"/>
      </w:pPr>
      <w:r>
        <w:t>A.</w:t>
      </w:r>
      <w:r>
        <w:tab/>
        <w:t xml:space="preserve">I am submitting this </w:t>
      </w:r>
      <w:r w:rsidR="00A50774">
        <w:t>d</w:t>
      </w:r>
      <w:r>
        <w:t xml:space="preserve">irect </w:t>
      </w:r>
      <w:r w:rsidR="00A50774">
        <w:t>t</w:t>
      </w:r>
      <w:r>
        <w:t xml:space="preserve">estimony to the Public Utility Commission of Texas </w:t>
      </w:r>
      <w:r w:rsidR="005D29FE">
        <w:t xml:space="preserve">(“Commission”) </w:t>
      </w:r>
      <w:r>
        <w:t>on behalf of ETI</w:t>
      </w:r>
      <w:r w:rsidR="00E85E4E">
        <w:t>.</w:t>
      </w:r>
    </w:p>
    <w:p w:rsidR="007205A0" w:rsidRDefault="007205A0" w:rsidP="00A65EE5">
      <w:pPr>
        <w:spacing w:line="480" w:lineRule="auto"/>
        <w:ind w:left="720" w:hanging="720"/>
        <w:jc w:val="both"/>
      </w:pPr>
    </w:p>
    <w:p w:rsidR="007205A0" w:rsidRPr="00C36409" w:rsidRDefault="007205A0" w:rsidP="008C2D98">
      <w:pPr>
        <w:pStyle w:val="Numberedquestion"/>
      </w:pPr>
      <w:r w:rsidRPr="00C36409">
        <w:t>PLEASE DESCRIBE YOUR EDUCATIONAL BACKGROUND.</w:t>
      </w:r>
    </w:p>
    <w:p w:rsidR="007205A0" w:rsidRPr="00C36409" w:rsidRDefault="007205A0" w:rsidP="007205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720" w:hanging="720"/>
        <w:jc w:val="both"/>
      </w:pPr>
      <w:r w:rsidRPr="00C36409">
        <w:rPr>
          <w:color w:val="000000"/>
        </w:rPr>
        <w:t>A.</w:t>
      </w:r>
      <w:r w:rsidRPr="00C36409">
        <w:rPr>
          <w:color w:val="000000"/>
        </w:rPr>
        <w:tab/>
      </w:r>
      <w:r w:rsidR="00825281" w:rsidRPr="0030203D">
        <w:t xml:space="preserve">I have a Bachelor of Science degree in </w:t>
      </w:r>
      <w:r w:rsidR="00825281">
        <w:t>Finance</w:t>
      </w:r>
      <w:r w:rsidR="00825281" w:rsidRPr="0030203D">
        <w:t xml:space="preserve"> </w:t>
      </w:r>
      <w:r w:rsidR="00825281">
        <w:t xml:space="preserve">from Louisiana State University and a Master of Science degree in Accounting from the University of Virginia. </w:t>
      </w:r>
      <w:r w:rsidR="00C22CC6">
        <w:t xml:space="preserve"> </w:t>
      </w:r>
      <w:r w:rsidR="00825281">
        <w:t>I am a Certified Public Accountant licensed in the State of Louisiana.</w:t>
      </w:r>
    </w:p>
    <w:p w:rsidR="007205A0" w:rsidRPr="00C36409" w:rsidRDefault="007205A0" w:rsidP="007205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720" w:hanging="720"/>
        <w:jc w:val="both"/>
        <w:rPr>
          <w:color w:val="000000"/>
        </w:rPr>
      </w:pPr>
    </w:p>
    <w:p w:rsidR="007205A0" w:rsidRPr="00C36409" w:rsidRDefault="007205A0" w:rsidP="008C2D98">
      <w:pPr>
        <w:pStyle w:val="Numberedquestion"/>
      </w:pPr>
      <w:r w:rsidRPr="008C2D98">
        <w:t>PLEASE</w:t>
      </w:r>
      <w:r w:rsidRPr="00C36409">
        <w:t xml:space="preserve"> DESCRIBE BRIEFLY YOUR PROFESSIONAL EXPERIENCE.</w:t>
      </w:r>
    </w:p>
    <w:p w:rsidR="00186D99" w:rsidRDefault="008C2D98" w:rsidP="008C2D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720" w:hanging="720"/>
        <w:jc w:val="both"/>
      </w:pPr>
      <w:r>
        <w:t>A.</w:t>
      </w:r>
      <w:r>
        <w:tab/>
      </w:r>
      <w:r w:rsidR="0030203D" w:rsidRPr="0030203D">
        <w:t xml:space="preserve">I have been employed by ESI for </w:t>
      </w:r>
      <w:r w:rsidR="0030203D" w:rsidRPr="00B66A90">
        <w:t xml:space="preserve">approximately </w:t>
      </w:r>
      <w:r w:rsidR="00825281" w:rsidRPr="00B66A90">
        <w:t>7</w:t>
      </w:r>
      <w:r w:rsidR="0030203D" w:rsidRPr="00B66A90">
        <w:t xml:space="preserve"> years and have been </w:t>
      </w:r>
      <w:r w:rsidR="00A358DC" w:rsidRPr="00B66A90">
        <w:t>an analyst in</w:t>
      </w:r>
      <w:r w:rsidR="004E00C9" w:rsidRPr="00B66A90">
        <w:t xml:space="preserve"> </w:t>
      </w:r>
      <w:r w:rsidR="0067531F" w:rsidRPr="00B66A90">
        <w:t xml:space="preserve">the Fuel and Special Riders group since </w:t>
      </w:r>
      <w:r w:rsidR="00825281" w:rsidRPr="00B66A90">
        <w:t>July 2015</w:t>
      </w:r>
      <w:r w:rsidR="0030203D" w:rsidRPr="00B66A90">
        <w:t>.  Prior</w:t>
      </w:r>
      <w:r w:rsidR="0030203D" w:rsidRPr="0030203D">
        <w:t xml:space="preserve"> to my current position, I </w:t>
      </w:r>
      <w:r w:rsidR="00825281">
        <w:t>worked in the</w:t>
      </w:r>
      <w:r w:rsidR="00825281" w:rsidRPr="0030203D">
        <w:t xml:space="preserve"> Accounting </w:t>
      </w:r>
      <w:r w:rsidR="00825281">
        <w:t>organization in the</w:t>
      </w:r>
      <w:r w:rsidR="00825281" w:rsidRPr="0030203D">
        <w:t xml:space="preserve"> Fuel A</w:t>
      </w:r>
      <w:r w:rsidR="00825281">
        <w:t>ccounting department for approximately 4 years</w:t>
      </w:r>
      <w:r w:rsidR="00825281" w:rsidRPr="0030203D">
        <w:t>.</w:t>
      </w:r>
      <w:r w:rsidR="00825281">
        <w:t xml:space="preserve"> Prior to working for Entergy, I was </w:t>
      </w:r>
      <w:r w:rsidR="00825281">
        <w:lastRenderedPageBreak/>
        <w:t>employed by Ernst &amp; Young</w:t>
      </w:r>
      <w:r w:rsidR="00825281" w:rsidRPr="0030203D">
        <w:t xml:space="preserve"> </w:t>
      </w:r>
      <w:r w:rsidR="00825281">
        <w:t>in McLean, VA as part of the Assurance Practice for 2 years.</w:t>
      </w:r>
    </w:p>
    <w:p w:rsidR="00A358DC" w:rsidRPr="00A358DC" w:rsidRDefault="00A358DC" w:rsidP="00A358DC">
      <w:pPr>
        <w:pStyle w:val="ListParagraph"/>
        <w:tabs>
          <w:tab w:val="left" w:pos="720"/>
          <w:tab w:val="left" w:pos="2160"/>
          <w:tab w:val="left" w:pos="2880"/>
          <w:tab w:val="left" w:pos="3600"/>
          <w:tab w:val="left" w:pos="4320"/>
          <w:tab w:val="left" w:pos="5040"/>
          <w:tab w:val="left" w:pos="5760"/>
          <w:tab w:val="left" w:pos="6480"/>
          <w:tab w:val="left" w:pos="7200"/>
          <w:tab w:val="left" w:pos="7920"/>
          <w:tab w:val="left" w:pos="8640"/>
        </w:tabs>
        <w:spacing w:line="480" w:lineRule="auto"/>
        <w:jc w:val="both"/>
      </w:pPr>
    </w:p>
    <w:p w:rsidR="007205A0" w:rsidRDefault="008C2D98" w:rsidP="008C2D98">
      <w:pPr>
        <w:pStyle w:val="Numberedquestion"/>
      </w:pPr>
      <w:r>
        <w:t>HAVE YOU PREVIOU</w:t>
      </w:r>
      <w:r w:rsidR="007205A0">
        <w:t xml:space="preserve">SLY TESTIFIED BEFORE </w:t>
      </w:r>
      <w:r w:rsidR="003B6173">
        <w:t xml:space="preserve">THE </w:t>
      </w:r>
      <w:r w:rsidR="00DF468D">
        <w:t>Commission</w:t>
      </w:r>
      <w:r w:rsidR="003B6173">
        <w:t>?</w:t>
      </w:r>
    </w:p>
    <w:p w:rsidR="007205A0" w:rsidRDefault="007205A0" w:rsidP="00186D99">
      <w:pPr>
        <w:pStyle w:val="Answer1"/>
        <w:spacing w:line="480" w:lineRule="auto"/>
      </w:pPr>
      <w:r>
        <w:t>A.</w:t>
      </w:r>
      <w:r>
        <w:tab/>
      </w:r>
      <w:r w:rsidR="00A358DC">
        <w:t>No</w:t>
      </w:r>
      <w:r>
        <w:t xml:space="preserve">.  </w:t>
      </w:r>
    </w:p>
    <w:p w:rsidR="00BC3374" w:rsidRDefault="00BC3374" w:rsidP="003B6F8B">
      <w:pPr>
        <w:spacing w:line="480" w:lineRule="auto"/>
        <w:ind w:left="720" w:hanging="720"/>
        <w:jc w:val="both"/>
      </w:pPr>
    </w:p>
    <w:p w:rsidR="009A7757" w:rsidRDefault="00B00A23" w:rsidP="00B04064">
      <w:pPr>
        <w:pStyle w:val="Numberedquestion"/>
      </w:pPr>
      <w:r>
        <w:t>WAS THIS TESTIMONY PREPARED BY YOU OR UNDER YOUR DIRECT SUPERVISION?</w:t>
      </w:r>
    </w:p>
    <w:p w:rsidR="00B00A23" w:rsidRDefault="00B00A23" w:rsidP="003B6F8B">
      <w:pPr>
        <w:spacing w:line="480" w:lineRule="auto"/>
        <w:ind w:left="720" w:hanging="720"/>
        <w:jc w:val="both"/>
      </w:pPr>
      <w:r>
        <w:t>A.</w:t>
      </w:r>
      <w:r>
        <w:tab/>
        <w:t>Yes.</w:t>
      </w:r>
    </w:p>
    <w:p w:rsidR="00B00A23" w:rsidRDefault="00B00A23" w:rsidP="003B6F8B">
      <w:pPr>
        <w:spacing w:line="480" w:lineRule="auto"/>
        <w:ind w:left="720" w:hanging="720"/>
        <w:jc w:val="both"/>
      </w:pPr>
    </w:p>
    <w:p w:rsidR="00BC3374" w:rsidRDefault="00BC3374" w:rsidP="00B04064">
      <w:pPr>
        <w:pStyle w:val="Numberedquestion"/>
      </w:pPr>
      <w:r>
        <w:t>WHAT IS THE PURPOSE OF YOUR TESTIMONY IN THIS PROCEEDING?</w:t>
      </w:r>
    </w:p>
    <w:p w:rsidR="004047DF" w:rsidRDefault="00BC3374" w:rsidP="00A358DC">
      <w:pPr>
        <w:spacing w:line="480" w:lineRule="auto"/>
        <w:ind w:left="720" w:hanging="720"/>
        <w:jc w:val="both"/>
      </w:pPr>
      <w:r>
        <w:t>A.</w:t>
      </w:r>
      <w:r>
        <w:tab/>
        <w:t xml:space="preserve">My </w:t>
      </w:r>
      <w:r w:rsidR="00A50774">
        <w:t>d</w:t>
      </w:r>
      <w:r>
        <w:t xml:space="preserve">irect </w:t>
      </w:r>
      <w:r w:rsidR="00A50774">
        <w:t>t</w:t>
      </w:r>
      <w:r>
        <w:t xml:space="preserve">estimony </w:t>
      </w:r>
      <w:r w:rsidR="00B06865">
        <w:t>presents</w:t>
      </w:r>
      <w:r>
        <w:t xml:space="preserve"> the calculation of the </w:t>
      </w:r>
      <w:r w:rsidR="00B06865">
        <w:t xml:space="preserve">proposed </w:t>
      </w:r>
      <w:r>
        <w:t xml:space="preserve">rates </w:t>
      </w:r>
      <w:r w:rsidR="00B06865">
        <w:t xml:space="preserve">for </w:t>
      </w:r>
      <w:r>
        <w:t>the Company</w:t>
      </w:r>
      <w:r w:rsidR="00B06865">
        <w:t>’s</w:t>
      </w:r>
      <w:r w:rsidR="00C755EF">
        <w:t xml:space="preserve"> </w:t>
      </w:r>
      <w:r w:rsidR="00AA5E2B">
        <w:t xml:space="preserve">2019 </w:t>
      </w:r>
      <w:r>
        <w:t xml:space="preserve">Energy Efficiency Cost Recovery Factor (“EECRF”) tariff (“Rider EECRF”). </w:t>
      </w:r>
      <w:r w:rsidR="009E5B20">
        <w:t xml:space="preserve"> </w:t>
      </w:r>
      <w:r>
        <w:t xml:space="preserve">Attached as </w:t>
      </w:r>
      <w:r w:rsidR="00AA5E2B">
        <w:t>my</w:t>
      </w:r>
      <w:r>
        <w:t xml:space="preserve"> </w:t>
      </w:r>
      <w:r w:rsidRPr="00B66A90">
        <w:t xml:space="preserve">Exhibit </w:t>
      </w:r>
      <w:r w:rsidR="0048218D" w:rsidRPr="00B66A90">
        <w:t>J</w:t>
      </w:r>
      <w:r w:rsidR="00825281" w:rsidRPr="00B66A90">
        <w:t>C</w:t>
      </w:r>
      <w:r w:rsidR="0048218D" w:rsidRPr="00B66A90">
        <w:t>L</w:t>
      </w:r>
      <w:r w:rsidR="00B275A0" w:rsidRPr="00B66A90">
        <w:t>-1</w:t>
      </w:r>
      <w:r w:rsidRPr="00B66A90">
        <w:t xml:space="preserve"> is the calculation of the proposed</w:t>
      </w:r>
      <w:r w:rsidR="00FB6329" w:rsidRPr="00B66A90">
        <w:t xml:space="preserve"> </w:t>
      </w:r>
      <w:r w:rsidRPr="00B66A90">
        <w:t xml:space="preserve">Rider EECRF rates </w:t>
      </w:r>
      <w:r w:rsidR="00AA5E2B">
        <w:t>for 2019</w:t>
      </w:r>
      <w:r w:rsidR="00A75E7F">
        <w:t xml:space="preserve">.  </w:t>
      </w:r>
      <w:r w:rsidRPr="00B66A90">
        <w:t xml:space="preserve">ETI Exhibit </w:t>
      </w:r>
      <w:r w:rsidR="0048218D" w:rsidRPr="00B66A90">
        <w:t>J</w:t>
      </w:r>
      <w:r w:rsidR="00825281" w:rsidRPr="00B66A90">
        <w:t>C</w:t>
      </w:r>
      <w:r w:rsidR="0048218D" w:rsidRPr="00B66A90">
        <w:t>L</w:t>
      </w:r>
      <w:r w:rsidR="00B275A0" w:rsidRPr="00B66A90">
        <w:t>-</w:t>
      </w:r>
      <w:r w:rsidR="00B275A0">
        <w:t>2</w:t>
      </w:r>
      <w:r>
        <w:t xml:space="preserve"> </w:t>
      </w:r>
      <w:r w:rsidR="00C31147">
        <w:t>is</w:t>
      </w:r>
      <w:r>
        <w:t xml:space="preserve"> the revised Rider EECRF tariff rate schedule</w:t>
      </w:r>
      <w:r w:rsidR="00AA5E2B">
        <w:t xml:space="preserve"> for 2019</w:t>
      </w:r>
      <w:r>
        <w:t>.</w:t>
      </w:r>
      <w:r w:rsidR="00C464A3">
        <w:t xml:space="preserve">  </w:t>
      </w:r>
      <w:r w:rsidR="00C464A3" w:rsidRPr="00A352B6">
        <w:t>My direct testimony also supports the Company</w:t>
      </w:r>
      <w:r w:rsidR="007B6B1A">
        <w:t>’</w:t>
      </w:r>
      <w:r w:rsidR="00C464A3" w:rsidRPr="00A352B6">
        <w:t>s request to recover energy efficiency affiliate expenses associated with Project Code</w:t>
      </w:r>
      <w:r w:rsidR="0048218D">
        <w:t>s</w:t>
      </w:r>
      <w:r w:rsidR="00C464A3" w:rsidRPr="00A352B6">
        <w:t xml:space="preserve"> </w:t>
      </w:r>
      <w:r w:rsidR="00A352B6" w:rsidRPr="00A352B6">
        <w:t>F3PPEECRF3</w:t>
      </w:r>
      <w:r w:rsidR="00D93AC9">
        <w:t xml:space="preserve"> and </w:t>
      </w:r>
      <w:r w:rsidR="006C3AB2">
        <w:t>F3PCR56902</w:t>
      </w:r>
      <w:r w:rsidR="00A352B6" w:rsidRPr="00A352B6">
        <w:t>.</w:t>
      </w:r>
      <w:r w:rsidR="00C464A3" w:rsidRPr="00A352B6">
        <w:t xml:space="preserve">  I provide the levels of these expenses for calendar year 201</w:t>
      </w:r>
      <w:r w:rsidR="0048218D">
        <w:t>7</w:t>
      </w:r>
      <w:r w:rsidR="00C464A3" w:rsidRPr="00A352B6">
        <w:t xml:space="preserve"> and address the reasonableness of the expenses.</w:t>
      </w:r>
      <w:r w:rsidR="00C464A3">
        <w:t xml:space="preserve">  </w:t>
      </w:r>
    </w:p>
    <w:p w:rsidR="00A358DC" w:rsidRDefault="00A358DC" w:rsidP="00B04064">
      <w:pPr>
        <w:suppressLineNumbers/>
        <w:spacing w:line="480" w:lineRule="auto"/>
        <w:ind w:left="720" w:hanging="720"/>
        <w:jc w:val="both"/>
      </w:pPr>
    </w:p>
    <w:p w:rsidR="00CA763D" w:rsidRPr="008956A8" w:rsidRDefault="00CA763D" w:rsidP="0037320A">
      <w:pPr>
        <w:pStyle w:val="EntergyHeading1"/>
        <w:ind w:left="0" w:firstLine="0"/>
      </w:pPr>
      <w:bookmarkStart w:id="2" w:name="_Toc291846275"/>
      <w:bookmarkStart w:id="3" w:name="_Toc512941051"/>
      <w:r w:rsidRPr="008956A8">
        <w:lastRenderedPageBreak/>
        <w:t>EECRF</w:t>
      </w:r>
      <w:bookmarkEnd w:id="2"/>
      <w:r>
        <w:t xml:space="preserve"> FOR 201</w:t>
      </w:r>
      <w:r w:rsidR="0048218D">
        <w:t>9</w:t>
      </w:r>
      <w:bookmarkEnd w:id="3"/>
    </w:p>
    <w:p w:rsidR="00CA763D" w:rsidRPr="008956A8" w:rsidRDefault="00CA763D" w:rsidP="00B04064">
      <w:pPr>
        <w:pStyle w:val="Numberedquestion"/>
        <w:rPr>
          <w:u w:val="single"/>
        </w:rPr>
      </w:pPr>
      <w:r w:rsidRPr="008956A8">
        <w:t>DOES ETI CURRENTLY HAVE AN EECRF IN PLACE?</w:t>
      </w:r>
    </w:p>
    <w:p w:rsidR="00CA763D" w:rsidRDefault="00B04064" w:rsidP="00B04064">
      <w:pPr>
        <w:pStyle w:val="Header"/>
        <w:tabs>
          <w:tab w:val="clear" w:pos="4320"/>
          <w:tab w:val="clear" w:pos="8640"/>
        </w:tabs>
        <w:spacing w:line="480" w:lineRule="auto"/>
        <w:ind w:left="720" w:hanging="720"/>
        <w:jc w:val="both"/>
      </w:pPr>
      <w:r>
        <w:t>A.</w:t>
      </w:r>
      <w:r>
        <w:tab/>
      </w:r>
      <w:r w:rsidR="00CA763D" w:rsidRPr="00471CE9">
        <w:t xml:space="preserve">Yes.  ETI’s current EECRF was approved in Docket No. </w:t>
      </w:r>
      <w:r w:rsidR="004126C0" w:rsidRPr="00471CE9">
        <w:t>4</w:t>
      </w:r>
      <w:r w:rsidR="0048218D">
        <w:t>71</w:t>
      </w:r>
      <w:r w:rsidR="004126C0" w:rsidRPr="00471CE9">
        <w:t>15</w:t>
      </w:r>
      <w:r w:rsidR="00CA763D" w:rsidRPr="00471CE9">
        <w:rPr>
          <w:rStyle w:val="FootnoteReference"/>
        </w:rPr>
        <w:footnoteReference w:id="1"/>
      </w:r>
      <w:r w:rsidR="00CA763D" w:rsidRPr="00471CE9">
        <w:t xml:space="preserve"> to recover </w:t>
      </w:r>
      <w:r w:rsidR="00471CE9" w:rsidRPr="00471CE9">
        <w:t>$</w:t>
      </w:r>
      <w:r w:rsidR="00A20A74">
        <w:t>9,768,890</w:t>
      </w:r>
      <w:r w:rsidR="00CA763D">
        <w:t>.  This amount included:</w:t>
      </w:r>
      <w:r w:rsidR="00CA763D" w:rsidRPr="00AB0398">
        <w:t xml:space="preserve"> (a</w:t>
      </w:r>
      <w:r w:rsidR="00CA763D" w:rsidRPr="00471CE9">
        <w:t xml:space="preserve">) </w:t>
      </w:r>
      <w:r w:rsidR="00471CE9" w:rsidRPr="00471CE9">
        <w:t>$</w:t>
      </w:r>
      <w:r w:rsidR="00A20A74">
        <w:t>7,713,653</w:t>
      </w:r>
      <w:r w:rsidR="007B6B1A">
        <w:t xml:space="preserve"> for ETI’</w:t>
      </w:r>
      <w:r w:rsidR="00CA763D" w:rsidRPr="00A841A7">
        <w:t>s forecasted 201</w:t>
      </w:r>
      <w:r w:rsidR="00A20A74">
        <w:t>8</w:t>
      </w:r>
      <w:r w:rsidR="00CA763D" w:rsidRPr="00A841A7">
        <w:t xml:space="preserve"> energy efficiency program budget</w:t>
      </w:r>
      <w:r w:rsidR="00CA763D" w:rsidRPr="00AB0398">
        <w:t>; (b</w:t>
      </w:r>
      <w:r w:rsidR="00CA763D" w:rsidRPr="00471CE9">
        <w:t xml:space="preserve">) </w:t>
      </w:r>
      <w:r w:rsidR="00471CE9" w:rsidRPr="00471CE9">
        <w:t>$</w:t>
      </w:r>
      <w:r w:rsidR="00A20A74">
        <w:t>2,040,450</w:t>
      </w:r>
      <w:r w:rsidR="00CA763D">
        <w:t xml:space="preserve"> in performance bonus ass</w:t>
      </w:r>
      <w:r>
        <w:t>ociated with the results of ETI’</w:t>
      </w:r>
      <w:r w:rsidR="00CA763D">
        <w:t>s 201</w:t>
      </w:r>
      <w:r w:rsidR="00A20A74">
        <w:t>6</w:t>
      </w:r>
      <w:r w:rsidR="00CA763D">
        <w:t xml:space="preserve"> energy efficiency program</w:t>
      </w:r>
      <w:r w:rsidR="00471CE9">
        <w:t>s</w:t>
      </w:r>
      <w:r w:rsidR="00CA763D" w:rsidRPr="00AB0398">
        <w:t xml:space="preserve">; (c) </w:t>
      </w:r>
      <w:r w:rsidR="00CA763D" w:rsidRPr="00A841A7">
        <w:t xml:space="preserve">a </w:t>
      </w:r>
      <w:r w:rsidR="00AA5E2B">
        <w:t>refund</w:t>
      </w:r>
      <w:r w:rsidR="00CA763D" w:rsidRPr="00471CE9">
        <w:t xml:space="preserve"> of </w:t>
      </w:r>
      <w:r w:rsidR="00471CE9" w:rsidRPr="00471CE9">
        <w:t>$</w:t>
      </w:r>
      <w:r w:rsidR="00A20A74">
        <w:t>63,656</w:t>
      </w:r>
      <w:r w:rsidR="00CA763D" w:rsidRPr="00A841A7">
        <w:t xml:space="preserve"> for over-recovered 201</w:t>
      </w:r>
      <w:r w:rsidR="00A20A74">
        <w:t>6</w:t>
      </w:r>
      <w:r w:rsidR="00CA763D" w:rsidRPr="00A841A7">
        <w:t xml:space="preserve"> amounts</w:t>
      </w:r>
      <w:r w:rsidR="00CA763D" w:rsidRPr="00AB0398">
        <w:t xml:space="preserve">; and (d) </w:t>
      </w:r>
      <w:r w:rsidR="00CA763D" w:rsidRPr="00A841A7">
        <w:t>201</w:t>
      </w:r>
      <w:r w:rsidR="00A20A74">
        <w:t>6</w:t>
      </w:r>
      <w:r w:rsidR="00CA763D" w:rsidRPr="00A841A7">
        <w:t xml:space="preserve"> EECRF rate-case expenses </w:t>
      </w:r>
      <w:r w:rsidR="00CA763D" w:rsidRPr="00471CE9">
        <w:t xml:space="preserve">of </w:t>
      </w:r>
      <w:r w:rsidR="00471CE9" w:rsidRPr="00471CE9">
        <w:t>$</w:t>
      </w:r>
      <w:r w:rsidR="00A20A74">
        <w:t>78,442</w:t>
      </w:r>
      <w:r w:rsidR="00CA763D" w:rsidRPr="00AB0398">
        <w:t>.</w:t>
      </w:r>
      <w:r w:rsidR="00CA763D">
        <w:t xml:space="preserve">  ETI began collecting revenues under the current tariff </w:t>
      </w:r>
      <w:r w:rsidR="00CA763D" w:rsidRPr="008956A8">
        <w:t xml:space="preserve">with the first billing cycle of the January </w:t>
      </w:r>
      <w:r w:rsidR="00CA763D">
        <w:t>201</w:t>
      </w:r>
      <w:r w:rsidR="00A20A74">
        <w:t>8</w:t>
      </w:r>
      <w:r w:rsidR="00CA763D">
        <w:t xml:space="preserve"> </w:t>
      </w:r>
      <w:r w:rsidR="00CA763D" w:rsidRPr="008956A8">
        <w:t>billing month.</w:t>
      </w:r>
    </w:p>
    <w:p w:rsidR="004047DF" w:rsidRDefault="004047DF" w:rsidP="004047DF">
      <w:pPr>
        <w:pStyle w:val="Answer0"/>
        <w:tabs>
          <w:tab w:val="clear" w:pos="1440"/>
        </w:tabs>
        <w:ind w:firstLine="0"/>
      </w:pPr>
    </w:p>
    <w:p w:rsidR="00CA763D" w:rsidRDefault="00CA763D" w:rsidP="00B04064">
      <w:pPr>
        <w:pStyle w:val="Numberedquestion"/>
      </w:pPr>
      <w:r w:rsidRPr="002D342A">
        <w:t>IS ETI ASKING FOR AN ADJUSTMENT TO ITS CURRENT EECRF?</w:t>
      </w:r>
    </w:p>
    <w:p w:rsidR="00CA763D" w:rsidRDefault="00B04064" w:rsidP="00B04064">
      <w:pPr>
        <w:pStyle w:val="Header"/>
        <w:tabs>
          <w:tab w:val="clear" w:pos="4320"/>
          <w:tab w:val="clear" w:pos="8640"/>
        </w:tabs>
        <w:spacing w:line="480" w:lineRule="auto"/>
        <w:ind w:left="720" w:hanging="720"/>
        <w:jc w:val="both"/>
      </w:pPr>
      <w:r>
        <w:t>A.</w:t>
      </w:r>
      <w:r>
        <w:tab/>
      </w:r>
      <w:r w:rsidR="00CA763D" w:rsidRPr="002D342A">
        <w:t xml:space="preserve">Yes. </w:t>
      </w:r>
      <w:r w:rsidR="00CA763D">
        <w:t xml:space="preserve"> </w:t>
      </w:r>
      <w:r w:rsidR="00CA763D" w:rsidRPr="00B04064">
        <w:rPr>
          <w:rFonts w:cs="Arial"/>
        </w:rPr>
        <w:t>ETI</w:t>
      </w:r>
      <w:r w:rsidR="00CA763D" w:rsidRPr="002D342A">
        <w:t xml:space="preserve"> is </w:t>
      </w:r>
      <w:r w:rsidR="00EC49BB">
        <w:t>requesting</w:t>
      </w:r>
      <w:r w:rsidR="00CA763D" w:rsidRPr="002D342A">
        <w:t xml:space="preserve"> </w:t>
      </w:r>
      <w:r w:rsidR="00CA763D">
        <w:t xml:space="preserve">that </w:t>
      </w:r>
      <w:r w:rsidR="00CA763D" w:rsidRPr="002D342A">
        <w:t xml:space="preserve">the </w:t>
      </w:r>
      <w:r w:rsidR="00CA763D">
        <w:t>201</w:t>
      </w:r>
      <w:r w:rsidR="00A20A74">
        <w:t>9</w:t>
      </w:r>
      <w:r w:rsidR="00CA763D">
        <w:t xml:space="preserve"> </w:t>
      </w:r>
      <w:r w:rsidR="00CA763D" w:rsidRPr="002D342A">
        <w:t>EEC</w:t>
      </w:r>
      <w:r w:rsidR="00CA763D" w:rsidRPr="00710E3C">
        <w:t xml:space="preserve">RF </w:t>
      </w:r>
      <w:r w:rsidR="00CA763D">
        <w:t xml:space="preserve">be set to </w:t>
      </w:r>
      <w:r w:rsidR="00CA763D" w:rsidRPr="005E3E4D">
        <w:t xml:space="preserve">recover </w:t>
      </w:r>
      <w:r w:rsidR="005E3E4D" w:rsidRPr="00867DDF">
        <w:t>$</w:t>
      </w:r>
      <w:r w:rsidR="00A46D6C">
        <w:t>9,812,241</w:t>
      </w:r>
      <w:r w:rsidR="00CA763D" w:rsidRPr="00867DDF">
        <w:t>.</w:t>
      </w:r>
      <w:r w:rsidR="00CA763D" w:rsidRPr="00710E3C">
        <w:t xml:space="preserve">  </w:t>
      </w:r>
      <w:r w:rsidR="00CA763D">
        <w:t xml:space="preserve">The calculation for the new EECRF is shown in Exhibit </w:t>
      </w:r>
      <w:r w:rsidR="00A20A74" w:rsidRPr="00B66A90">
        <w:t>J</w:t>
      </w:r>
      <w:r w:rsidR="00825281" w:rsidRPr="00B66A90">
        <w:t>C</w:t>
      </w:r>
      <w:r w:rsidR="00A20A74" w:rsidRPr="00B66A90">
        <w:t>L</w:t>
      </w:r>
      <w:r w:rsidR="00A83727" w:rsidRPr="00B66A90">
        <w:t>-</w:t>
      </w:r>
      <w:r w:rsidR="00A83727">
        <w:t>1</w:t>
      </w:r>
      <w:r w:rsidR="00CA763D">
        <w:t>.</w:t>
      </w:r>
    </w:p>
    <w:p w:rsidR="004047DF" w:rsidRDefault="004047DF" w:rsidP="004047DF">
      <w:pPr>
        <w:pStyle w:val="Answer0"/>
        <w:ind w:firstLine="0"/>
      </w:pPr>
    </w:p>
    <w:p w:rsidR="00CA763D" w:rsidRPr="00710E3C" w:rsidRDefault="00CA763D" w:rsidP="00B04064">
      <w:pPr>
        <w:pStyle w:val="Numberedquestion"/>
      </w:pPr>
      <w:r w:rsidRPr="00710E3C">
        <w:t xml:space="preserve">PLEASE DETAIL THE COSTS THAT THE COMPANY IS SEEKING TO RECOVER UNDER </w:t>
      </w:r>
      <w:r>
        <w:t>its redetermined</w:t>
      </w:r>
      <w:r w:rsidRPr="00710E3C">
        <w:t xml:space="preserve"> EECRF.</w:t>
      </w:r>
    </w:p>
    <w:p w:rsidR="00CA763D" w:rsidRPr="00867DDF" w:rsidRDefault="00CA763D" w:rsidP="00CA763D">
      <w:pPr>
        <w:pStyle w:val="Header"/>
        <w:tabs>
          <w:tab w:val="clear" w:pos="4320"/>
          <w:tab w:val="clear" w:pos="8640"/>
        </w:tabs>
        <w:spacing w:line="480" w:lineRule="auto"/>
        <w:ind w:left="720" w:hanging="720"/>
        <w:jc w:val="both"/>
        <w:rPr>
          <w:rFonts w:cs="Arial"/>
        </w:rPr>
      </w:pPr>
      <w:r>
        <w:rPr>
          <w:rFonts w:cs="Arial"/>
        </w:rPr>
        <w:t>A.</w:t>
      </w:r>
      <w:r>
        <w:rPr>
          <w:rFonts w:cs="Arial"/>
        </w:rPr>
        <w:tab/>
        <w:t>As further detailed below, the costs that ETI seeks to recover in its 201</w:t>
      </w:r>
      <w:r w:rsidR="00A20A74">
        <w:rPr>
          <w:rFonts w:cs="Arial"/>
        </w:rPr>
        <w:t>9</w:t>
      </w:r>
      <w:r>
        <w:rPr>
          <w:rFonts w:cs="Arial"/>
        </w:rPr>
        <w:t xml:space="preserve"> EECRF are comprised of four parts: (a) the Company’s forecasted energy efficiency program budget amount of </w:t>
      </w:r>
      <w:r w:rsidR="00471CE9" w:rsidRPr="00471CE9">
        <w:rPr>
          <w:rFonts w:cs="Arial"/>
        </w:rPr>
        <w:t>$</w:t>
      </w:r>
      <w:r w:rsidR="00C60824">
        <w:rPr>
          <w:rFonts w:cs="Arial"/>
        </w:rPr>
        <w:t>7,613,074</w:t>
      </w:r>
      <w:r w:rsidRPr="005B012E">
        <w:rPr>
          <w:rFonts w:cs="Arial"/>
        </w:rPr>
        <w:t>;</w:t>
      </w:r>
      <w:r>
        <w:rPr>
          <w:rFonts w:cs="Arial"/>
        </w:rPr>
        <w:t xml:space="preserve"> (b) a performance bonus of $</w:t>
      </w:r>
      <w:r w:rsidR="008D40BB">
        <w:rPr>
          <w:rFonts w:cs="Arial"/>
        </w:rPr>
        <w:t>2,033,799</w:t>
      </w:r>
      <w:r>
        <w:rPr>
          <w:rFonts w:cs="Arial"/>
        </w:rPr>
        <w:t xml:space="preserve"> </w:t>
      </w:r>
      <w:r w:rsidR="007B6B1A">
        <w:rPr>
          <w:rFonts w:cs="Arial"/>
        </w:rPr>
        <w:t xml:space="preserve">associated </w:t>
      </w:r>
      <w:r>
        <w:rPr>
          <w:rFonts w:cs="Arial"/>
        </w:rPr>
        <w:t>with the results of ETI’s 201</w:t>
      </w:r>
      <w:r w:rsidR="00D46CD9">
        <w:rPr>
          <w:rFonts w:cs="Arial"/>
        </w:rPr>
        <w:t>7</w:t>
      </w:r>
      <w:r>
        <w:rPr>
          <w:rFonts w:cs="Arial"/>
        </w:rPr>
        <w:t xml:space="preserve"> energy efficiency programs; (c) </w:t>
      </w:r>
      <w:r w:rsidRPr="00BC58A5">
        <w:rPr>
          <w:rFonts w:cs="Arial"/>
        </w:rPr>
        <w:t>a</w:t>
      </w:r>
      <w:r>
        <w:rPr>
          <w:rFonts w:cs="Arial"/>
        </w:rPr>
        <w:t xml:space="preserve"> </w:t>
      </w:r>
      <w:r w:rsidR="00C60824">
        <w:rPr>
          <w:rFonts w:cs="Arial"/>
        </w:rPr>
        <w:t>charge</w:t>
      </w:r>
      <w:r w:rsidR="00C60824" w:rsidRPr="00BC58A5">
        <w:rPr>
          <w:rFonts w:cs="Arial"/>
        </w:rPr>
        <w:t xml:space="preserve"> </w:t>
      </w:r>
      <w:r w:rsidRPr="005E3E4D">
        <w:rPr>
          <w:rFonts w:cs="Arial"/>
        </w:rPr>
        <w:t xml:space="preserve">of </w:t>
      </w:r>
      <w:r w:rsidRPr="00867DDF">
        <w:rPr>
          <w:rFonts w:cs="Arial"/>
        </w:rPr>
        <w:t>$</w:t>
      </w:r>
      <w:r w:rsidR="00C60824" w:rsidRPr="00867DDF">
        <w:rPr>
          <w:rFonts w:cs="Arial"/>
          <w:bCs/>
        </w:rPr>
        <w:t>93,708</w:t>
      </w:r>
      <w:r w:rsidRPr="00867DDF">
        <w:rPr>
          <w:rFonts w:cs="Arial"/>
        </w:rPr>
        <w:t xml:space="preserve"> for amounts </w:t>
      </w:r>
      <w:r w:rsidR="00C60824" w:rsidRPr="00867DDF">
        <w:rPr>
          <w:rFonts w:cs="Arial"/>
        </w:rPr>
        <w:t>under</w:t>
      </w:r>
      <w:r w:rsidRPr="00867DDF">
        <w:rPr>
          <w:rFonts w:cs="Arial"/>
        </w:rPr>
        <w:t>-recovered through 201</w:t>
      </w:r>
      <w:r w:rsidR="00D46CD9" w:rsidRPr="00867DDF">
        <w:rPr>
          <w:rFonts w:cs="Arial"/>
        </w:rPr>
        <w:t>7</w:t>
      </w:r>
      <w:r w:rsidRPr="00867DDF">
        <w:rPr>
          <w:rFonts w:cs="Arial"/>
        </w:rPr>
        <w:t xml:space="preserve"> EECRF revenues</w:t>
      </w:r>
      <w:r w:rsidR="008930DB" w:rsidRPr="00867DDF">
        <w:rPr>
          <w:rFonts w:cs="Arial"/>
        </w:rPr>
        <w:t>;</w:t>
      </w:r>
      <w:r w:rsidRPr="00867DDF">
        <w:rPr>
          <w:rFonts w:cs="Arial"/>
        </w:rPr>
        <w:t xml:space="preserve"> </w:t>
      </w:r>
      <w:r w:rsidRPr="00867DDF">
        <w:rPr>
          <w:rFonts w:cs="Arial"/>
          <w:bCs/>
        </w:rPr>
        <w:t xml:space="preserve">and </w:t>
      </w:r>
      <w:r w:rsidRPr="00867DDF">
        <w:rPr>
          <w:rFonts w:cs="Arial"/>
          <w:bCs/>
        </w:rPr>
        <w:lastRenderedPageBreak/>
        <w:t>(d)</w:t>
      </w:r>
      <w:r w:rsidR="00B04064">
        <w:rPr>
          <w:rFonts w:cs="Arial"/>
          <w:bCs/>
        </w:rPr>
        <w:t> </w:t>
      </w:r>
      <w:r w:rsidRPr="00867DDF">
        <w:rPr>
          <w:rFonts w:cs="Arial"/>
          <w:bCs/>
        </w:rPr>
        <w:t>201</w:t>
      </w:r>
      <w:r w:rsidR="00D46CD9" w:rsidRPr="00867DDF">
        <w:rPr>
          <w:rFonts w:cs="Arial"/>
          <w:bCs/>
        </w:rPr>
        <w:t>7</w:t>
      </w:r>
      <w:r w:rsidRPr="00867DDF">
        <w:rPr>
          <w:rFonts w:cs="Arial"/>
          <w:bCs/>
        </w:rPr>
        <w:t xml:space="preserve"> EECRF proceeding costs of $</w:t>
      </w:r>
      <w:r w:rsidR="008A2973" w:rsidRPr="00867DDF">
        <w:rPr>
          <w:rFonts w:cs="Arial"/>
          <w:bCs/>
        </w:rPr>
        <w:t>71,660</w:t>
      </w:r>
      <w:r w:rsidRPr="00867DDF">
        <w:rPr>
          <w:rFonts w:cs="Arial"/>
          <w:bCs/>
        </w:rPr>
        <w:t xml:space="preserve">. </w:t>
      </w:r>
      <w:r w:rsidR="00D93AC9" w:rsidRPr="00867DDF">
        <w:rPr>
          <w:rFonts w:cs="Arial"/>
          <w:bCs/>
        </w:rPr>
        <w:t xml:space="preserve">The cost components </w:t>
      </w:r>
      <w:r w:rsidR="009E5B20" w:rsidRPr="00867DDF">
        <w:rPr>
          <w:rFonts w:cs="Arial"/>
          <w:bCs/>
        </w:rPr>
        <w:t>for the</w:t>
      </w:r>
      <w:r w:rsidR="00D93AC9" w:rsidRPr="00867DDF">
        <w:rPr>
          <w:rFonts w:cs="Arial"/>
          <w:bCs/>
        </w:rPr>
        <w:t xml:space="preserve"> 201</w:t>
      </w:r>
      <w:r w:rsidR="00D46CD9" w:rsidRPr="00867DDF">
        <w:rPr>
          <w:rFonts w:cs="Arial"/>
          <w:bCs/>
        </w:rPr>
        <w:t>9</w:t>
      </w:r>
      <w:r w:rsidR="00D93AC9" w:rsidRPr="00867DDF">
        <w:rPr>
          <w:rFonts w:cs="Arial"/>
          <w:bCs/>
        </w:rPr>
        <w:t xml:space="preserve"> EECRF are shown in Exhibit </w:t>
      </w:r>
      <w:r w:rsidR="00D46CD9" w:rsidRPr="00867DDF">
        <w:rPr>
          <w:rFonts w:cs="Arial"/>
          <w:bCs/>
        </w:rPr>
        <w:t>J</w:t>
      </w:r>
      <w:r w:rsidR="006B2610" w:rsidRPr="00867DDF">
        <w:rPr>
          <w:rFonts w:cs="Arial"/>
          <w:bCs/>
        </w:rPr>
        <w:t>C</w:t>
      </w:r>
      <w:r w:rsidR="00D46CD9" w:rsidRPr="00867DDF">
        <w:rPr>
          <w:rFonts w:cs="Arial"/>
          <w:bCs/>
        </w:rPr>
        <w:t>L</w:t>
      </w:r>
      <w:r w:rsidR="00D93AC9" w:rsidRPr="00867DDF">
        <w:rPr>
          <w:rFonts w:cs="Arial"/>
          <w:bCs/>
        </w:rPr>
        <w:t>-</w:t>
      </w:r>
      <w:r w:rsidR="003203AA" w:rsidRPr="00867DDF">
        <w:rPr>
          <w:rFonts w:cs="Arial"/>
          <w:bCs/>
        </w:rPr>
        <w:t>3</w:t>
      </w:r>
      <w:r w:rsidR="00D93AC9" w:rsidRPr="00867DDF">
        <w:rPr>
          <w:rFonts w:cs="Arial"/>
          <w:bCs/>
        </w:rPr>
        <w:t>.</w:t>
      </w:r>
    </w:p>
    <w:p w:rsidR="00CA763D" w:rsidRDefault="00CA763D" w:rsidP="00CA763D">
      <w:pPr>
        <w:pStyle w:val="Answer0"/>
        <w:rPr>
          <w:rFonts w:cs="Arial"/>
        </w:rPr>
      </w:pPr>
      <w:r w:rsidRPr="00867DDF">
        <w:rPr>
          <w:rFonts w:cs="Arial"/>
        </w:rPr>
        <w:tab/>
      </w:r>
      <w:r w:rsidRPr="00867DDF">
        <w:rPr>
          <w:rFonts w:cs="Arial"/>
        </w:rPr>
        <w:tab/>
      </w:r>
      <w:r w:rsidR="007B6B1A">
        <w:rPr>
          <w:rFonts w:cs="Arial"/>
        </w:rPr>
        <w:t>First</w:t>
      </w:r>
      <w:r w:rsidRPr="00867DDF">
        <w:rPr>
          <w:rFonts w:cs="Arial"/>
        </w:rPr>
        <w:t xml:space="preserve">, Table 6 of </w:t>
      </w:r>
      <w:r w:rsidR="00EC49BB" w:rsidRPr="00867DDF">
        <w:rPr>
          <w:rFonts w:cs="Arial"/>
        </w:rPr>
        <w:t xml:space="preserve">Mr. Carson’s </w:t>
      </w:r>
      <w:r w:rsidRPr="00867DDF">
        <w:rPr>
          <w:rFonts w:cs="Arial"/>
        </w:rPr>
        <w:t>Exhibit JKC-1 first shows the projected costs the Company expects to incur to achieve the savings goals required for 201</w:t>
      </w:r>
      <w:r w:rsidR="00D46CD9" w:rsidRPr="00867DDF">
        <w:rPr>
          <w:rFonts w:cs="Arial"/>
        </w:rPr>
        <w:t>9</w:t>
      </w:r>
      <w:r w:rsidRPr="00867DDF">
        <w:rPr>
          <w:rFonts w:cs="Arial"/>
        </w:rPr>
        <w:t xml:space="preserve">.  The forecast is for </w:t>
      </w:r>
      <w:r w:rsidR="00471CE9" w:rsidRPr="00867DDF">
        <w:t>$</w:t>
      </w:r>
      <w:r w:rsidR="00C60824" w:rsidRPr="00867DDF">
        <w:t>7,613,074</w:t>
      </w:r>
      <w:r w:rsidRPr="00867DDF">
        <w:rPr>
          <w:rFonts w:cs="Arial"/>
        </w:rPr>
        <w:t xml:space="preserve"> in 201</w:t>
      </w:r>
      <w:r w:rsidR="00D46CD9" w:rsidRPr="00867DDF">
        <w:rPr>
          <w:rFonts w:cs="Arial"/>
        </w:rPr>
        <w:t>9</w:t>
      </w:r>
      <w:r w:rsidRPr="00867DDF">
        <w:rPr>
          <w:rFonts w:cs="Arial"/>
        </w:rPr>
        <w:t xml:space="preserve">.  This total is comprised of </w:t>
      </w:r>
      <w:r w:rsidR="00471CE9" w:rsidRPr="00867DDF">
        <w:rPr>
          <w:rFonts w:cs="Arial"/>
        </w:rPr>
        <w:t>$</w:t>
      </w:r>
      <w:r w:rsidR="00C60824" w:rsidRPr="00867DDF">
        <w:rPr>
          <w:rFonts w:cs="Arial"/>
        </w:rPr>
        <w:t>6,710,687</w:t>
      </w:r>
      <w:r w:rsidRPr="00867DDF">
        <w:rPr>
          <w:rFonts w:cs="Arial"/>
        </w:rPr>
        <w:t xml:space="preserve"> for incentive costs, </w:t>
      </w:r>
      <w:r w:rsidR="00471CE9" w:rsidRPr="00867DDF">
        <w:rPr>
          <w:rFonts w:cs="Arial"/>
        </w:rPr>
        <w:t>$</w:t>
      </w:r>
      <w:r w:rsidR="00C60824" w:rsidRPr="00867DDF">
        <w:rPr>
          <w:rFonts w:cs="Arial"/>
        </w:rPr>
        <w:t>797,985</w:t>
      </w:r>
      <w:r w:rsidRPr="00867DDF">
        <w:rPr>
          <w:rFonts w:cs="Arial"/>
        </w:rPr>
        <w:t xml:space="preserve"> for administrative costs (including R&amp;D), and </w:t>
      </w:r>
      <w:r w:rsidR="00471CE9" w:rsidRPr="00867DDF">
        <w:rPr>
          <w:rFonts w:cs="Arial"/>
        </w:rPr>
        <w:t>$</w:t>
      </w:r>
      <w:r w:rsidR="00C60824" w:rsidRPr="00867DDF">
        <w:rPr>
          <w:rFonts w:cs="Arial"/>
        </w:rPr>
        <w:t>104,402</w:t>
      </w:r>
      <w:r>
        <w:rPr>
          <w:rFonts w:cs="Arial"/>
        </w:rPr>
        <w:t xml:space="preserve"> for EM&amp;V costs.</w:t>
      </w:r>
    </w:p>
    <w:p w:rsidR="00CA763D" w:rsidRDefault="00CA763D" w:rsidP="00CA763D">
      <w:pPr>
        <w:pStyle w:val="Header"/>
        <w:tabs>
          <w:tab w:val="clear" w:pos="4320"/>
          <w:tab w:val="clear" w:pos="8640"/>
        </w:tabs>
        <w:spacing w:line="480" w:lineRule="auto"/>
        <w:ind w:left="720" w:firstLine="720"/>
        <w:jc w:val="both"/>
        <w:rPr>
          <w:rFonts w:cs="Arial"/>
        </w:rPr>
      </w:pPr>
      <w:r>
        <w:rPr>
          <w:rFonts w:cs="Arial"/>
        </w:rPr>
        <w:t xml:space="preserve">Second, </w:t>
      </w:r>
      <w:r w:rsidRPr="00F328C0">
        <w:rPr>
          <w:rFonts w:cs="Arial"/>
        </w:rPr>
        <w:t>16 T</w:t>
      </w:r>
      <w:r w:rsidR="007B6B1A">
        <w:rPr>
          <w:rFonts w:cs="Arial"/>
        </w:rPr>
        <w:t>exas Administrative Code (“T</w:t>
      </w:r>
      <w:r w:rsidRPr="00F328C0">
        <w:rPr>
          <w:rFonts w:cs="Arial"/>
        </w:rPr>
        <w:t>AC</w:t>
      </w:r>
      <w:r w:rsidR="007B6B1A">
        <w:rPr>
          <w:rFonts w:cs="Arial"/>
        </w:rPr>
        <w:t>”)</w:t>
      </w:r>
      <w:r w:rsidRPr="00F328C0">
        <w:rPr>
          <w:rFonts w:cs="Arial"/>
        </w:rPr>
        <w:t xml:space="preserve"> §</w:t>
      </w:r>
      <w:r>
        <w:rPr>
          <w:rFonts w:cs="Arial"/>
        </w:rPr>
        <w:t xml:space="preserve"> 25.181 allows ETI to collect a performance bonus for efficiently and effectively managing its energy efficiency programs during 201</w:t>
      </w:r>
      <w:r w:rsidR="006B2610">
        <w:rPr>
          <w:rFonts w:cs="Arial"/>
        </w:rPr>
        <w:t>7</w:t>
      </w:r>
      <w:r>
        <w:rPr>
          <w:rFonts w:cs="Arial"/>
        </w:rPr>
        <w:t xml:space="preserve">.  The requirements for collecting a performance bonus are set forth in </w:t>
      </w:r>
      <w:r w:rsidRPr="00F328C0">
        <w:rPr>
          <w:rFonts w:cs="Arial"/>
        </w:rPr>
        <w:t>16 TAC §</w:t>
      </w:r>
      <w:r>
        <w:rPr>
          <w:rFonts w:cs="Arial"/>
        </w:rPr>
        <w:t xml:space="preserve"> 25.181(h). Th</w:t>
      </w:r>
      <w:r w:rsidR="00615401">
        <w:rPr>
          <w:rFonts w:cs="Arial"/>
        </w:rPr>
        <w:t xml:space="preserve">e requested </w:t>
      </w:r>
      <w:r>
        <w:rPr>
          <w:rFonts w:cs="Arial"/>
        </w:rPr>
        <w:t xml:space="preserve">bonus is </w:t>
      </w:r>
      <w:r w:rsidRPr="00471CE9">
        <w:rPr>
          <w:rFonts w:cs="Arial"/>
        </w:rPr>
        <w:t xml:space="preserve">calculated to be </w:t>
      </w:r>
      <w:r w:rsidR="00471CE9" w:rsidRPr="00471CE9">
        <w:rPr>
          <w:rFonts w:cs="Arial"/>
          <w:bCs/>
        </w:rPr>
        <w:t>$</w:t>
      </w:r>
      <w:r w:rsidR="008D40BB">
        <w:rPr>
          <w:rFonts w:cs="Arial"/>
        </w:rPr>
        <w:t>2,033,799</w:t>
      </w:r>
      <w:r>
        <w:rPr>
          <w:rFonts w:cs="Arial"/>
        </w:rPr>
        <w:t xml:space="preserve"> as presented in Table 11 of</w:t>
      </w:r>
      <w:r w:rsidRPr="005A7666">
        <w:rPr>
          <w:rFonts w:cs="Arial"/>
        </w:rPr>
        <w:t xml:space="preserve"> Exhibit JKC-</w:t>
      </w:r>
      <w:r>
        <w:rPr>
          <w:rFonts w:cs="Arial"/>
        </w:rPr>
        <w:t xml:space="preserve">1.  </w:t>
      </w:r>
    </w:p>
    <w:p w:rsidR="00CA763D" w:rsidRDefault="00CA763D" w:rsidP="00CA763D">
      <w:pPr>
        <w:pStyle w:val="Header"/>
        <w:tabs>
          <w:tab w:val="clear" w:pos="4320"/>
          <w:tab w:val="clear" w:pos="8640"/>
        </w:tabs>
        <w:spacing w:line="480" w:lineRule="auto"/>
        <w:ind w:left="720" w:firstLine="720"/>
        <w:jc w:val="both"/>
        <w:rPr>
          <w:rFonts w:cs="Arial"/>
        </w:rPr>
      </w:pPr>
      <w:r w:rsidRPr="000A3A5C">
        <w:rPr>
          <w:rFonts w:cs="Arial"/>
        </w:rPr>
        <w:t>Third, the Company’s costs recoverable through the 201</w:t>
      </w:r>
      <w:r w:rsidR="00D46CD9">
        <w:rPr>
          <w:rFonts w:cs="Arial"/>
        </w:rPr>
        <w:t>7</w:t>
      </w:r>
      <w:r w:rsidRPr="000A3A5C">
        <w:rPr>
          <w:rFonts w:cs="Arial"/>
        </w:rPr>
        <w:t xml:space="preserve"> EECRF were </w:t>
      </w:r>
      <w:r w:rsidR="000A3A5C" w:rsidRPr="00867DDF">
        <w:t>$</w:t>
      </w:r>
      <w:r w:rsidR="007F6449" w:rsidRPr="00867DDF">
        <w:t>8,563,508</w:t>
      </w:r>
      <w:r w:rsidRPr="00867DDF">
        <w:t>.</w:t>
      </w:r>
      <w:r w:rsidRPr="00867DDF">
        <w:rPr>
          <w:rFonts w:cs="Arial"/>
        </w:rPr>
        <w:t xml:space="preserve">  ETI’s</w:t>
      </w:r>
      <w:r w:rsidRPr="00867DDF">
        <w:t xml:space="preserve"> 201</w:t>
      </w:r>
      <w:r w:rsidR="00D46CD9" w:rsidRPr="00867DDF">
        <w:t>7</w:t>
      </w:r>
      <w:r w:rsidRPr="00867DDF">
        <w:t xml:space="preserve"> EECRF r</w:t>
      </w:r>
      <w:r w:rsidRPr="00867DDF">
        <w:rPr>
          <w:rFonts w:cs="Arial"/>
        </w:rPr>
        <w:t xml:space="preserve">evenues totaled </w:t>
      </w:r>
      <w:r w:rsidR="00CA161C" w:rsidRPr="00867DDF">
        <w:t>$</w:t>
      </w:r>
      <w:r w:rsidR="006B2610" w:rsidRPr="00867DDF">
        <w:t>8,469,800</w:t>
      </w:r>
      <w:r w:rsidRPr="00867DDF">
        <w:t>.</w:t>
      </w:r>
      <w:r w:rsidRPr="00867DDF">
        <w:rPr>
          <w:rFonts w:cs="Arial"/>
        </w:rPr>
        <w:t xml:space="preserve">  Exhibit </w:t>
      </w:r>
      <w:r w:rsidR="00805724" w:rsidRPr="00867DDF">
        <w:rPr>
          <w:rFonts w:cs="Arial"/>
        </w:rPr>
        <w:t>J</w:t>
      </w:r>
      <w:r w:rsidR="006B2610" w:rsidRPr="00867DDF">
        <w:rPr>
          <w:rFonts w:cs="Arial"/>
        </w:rPr>
        <w:t>C</w:t>
      </w:r>
      <w:r w:rsidR="00805724" w:rsidRPr="00867DDF">
        <w:rPr>
          <w:rFonts w:cs="Arial"/>
        </w:rPr>
        <w:t>L</w:t>
      </w:r>
      <w:r w:rsidR="00CA161C" w:rsidRPr="00867DDF">
        <w:rPr>
          <w:rFonts w:cs="Arial"/>
        </w:rPr>
        <w:t>-</w:t>
      </w:r>
      <w:r w:rsidR="003203AA" w:rsidRPr="00867DDF">
        <w:rPr>
          <w:rFonts w:cs="Arial"/>
        </w:rPr>
        <w:t>4</w:t>
      </w:r>
      <w:r w:rsidRPr="00867DDF">
        <w:rPr>
          <w:rFonts w:cs="Arial"/>
        </w:rPr>
        <w:t xml:space="preserve"> shows the Company’s monthly revenues recorded under the 201</w:t>
      </w:r>
      <w:r w:rsidR="00D46CD9" w:rsidRPr="00867DDF">
        <w:rPr>
          <w:rFonts w:cs="Arial"/>
        </w:rPr>
        <w:t>7</w:t>
      </w:r>
      <w:r w:rsidRPr="00867DDF">
        <w:rPr>
          <w:rFonts w:cs="Arial"/>
        </w:rPr>
        <w:t xml:space="preserve"> EECRF rates.  The difference in actual EECRF revenues and actual costs resulted in an </w:t>
      </w:r>
      <w:r w:rsidR="007F6449" w:rsidRPr="00867DDF">
        <w:rPr>
          <w:rFonts w:cs="Arial"/>
        </w:rPr>
        <w:t>under</w:t>
      </w:r>
      <w:r w:rsidRPr="00867DDF">
        <w:rPr>
          <w:rFonts w:cs="Arial"/>
        </w:rPr>
        <w:t xml:space="preserve">-recovery of </w:t>
      </w:r>
      <w:r w:rsidR="000A3A5C" w:rsidRPr="00867DDF">
        <w:rPr>
          <w:rFonts w:cs="Arial"/>
        </w:rPr>
        <w:t>$</w:t>
      </w:r>
      <w:r w:rsidR="007F6449" w:rsidRPr="00867DDF">
        <w:rPr>
          <w:rFonts w:cs="Arial"/>
        </w:rPr>
        <w:t>93,708</w:t>
      </w:r>
      <w:r w:rsidRPr="00867DDF">
        <w:rPr>
          <w:rFonts w:cs="Arial"/>
        </w:rPr>
        <w:t>.</w:t>
      </w:r>
      <w:r w:rsidRPr="000A3A5C">
        <w:rPr>
          <w:rFonts w:cs="Arial"/>
        </w:rPr>
        <w:t xml:space="preserve">  This calculation is also shown in Exhibit </w:t>
      </w:r>
      <w:r w:rsidR="00805724">
        <w:rPr>
          <w:rFonts w:cs="Arial"/>
        </w:rPr>
        <w:t>J</w:t>
      </w:r>
      <w:r w:rsidR="006B2610" w:rsidRPr="00B66A90">
        <w:rPr>
          <w:rFonts w:cs="Arial"/>
        </w:rPr>
        <w:t>C</w:t>
      </w:r>
      <w:r w:rsidR="00805724" w:rsidRPr="00B66A90">
        <w:rPr>
          <w:rFonts w:cs="Arial"/>
        </w:rPr>
        <w:t>L</w:t>
      </w:r>
      <w:r w:rsidRPr="000A3A5C">
        <w:rPr>
          <w:rFonts w:cs="Arial"/>
        </w:rPr>
        <w:t>-</w:t>
      </w:r>
      <w:r w:rsidR="003203AA">
        <w:rPr>
          <w:rFonts w:cs="Arial"/>
        </w:rPr>
        <w:t>3</w:t>
      </w:r>
      <w:r w:rsidRPr="000A3A5C">
        <w:rPr>
          <w:rFonts w:cs="Arial"/>
        </w:rPr>
        <w:t>.</w:t>
      </w:r>
    </w:p>
    <w:p w:rsidR="00CA763D" w:rsidRDefault="00CA763D" w:rsidP="00521C65">
      <w:pPr>
        <w:pStyle w:val="Header"/>
        <w:tabs>
          <w:tab w:val="clear" w:pos="4320"/>
          <w:tab w:val="clear" w:pos="8640"/>
        </w:tabs>
        <w:spacing w:line="480" w:lineRule="auto"/>
        <w:ind w:left="720" w:firstLine="720"/>
        <w:jc w:val="both"/>
        <w:rPr>
          <w:rFonts w:cs="Arial"/>
        </w:rPr>
      </w:pPr>
      <w:r>
        <w:rPr>
          <w:rFonts w:cs="Arial"/>
        </w:rPr>
        <w:t xml:space="preserve">Fourth, the Company is seeking to </w:t>
      </w:r>
      <w:r w:rsidRPr="00CA161C">
        <w:rPr>
          <w:rFonts w:cs="Arial"/>
        </w:rPr>
        <w:t xml:space="preserve">recover </w:t>
      </w:r>
      <w:r w:rsidR="00CA161C" w:rsidRPr="00CA161C">
        <w:rPr>
          <w:rFonts w:cs="Arial"/>
        </w:rPr>
        <w:t>$</w:t>
      </w:r>
      <w:r w:rsidR="008A2973">
        <w:rPr>
          <w:rFonts w:cs="Arial"/>
        </w:rPr>
        <w:t>71,660</w:t>
      </w:r>
      <w:r>
        <w:rPr>
          <w:rFonts w:cs="Arial"/>
        </w:rPr>
        <w:t xml:space="preserve"> in rate case expenses related to last year’s EECRF proceeding, Docket No. </w:t>
      </w:r>
      <w:r w:rsidR="007F16C0">
        <w:rPr>
          <w:rFonts w:cs="Arial"/>
        </w:rPr>
        <w:t>4</w:t>
      </w:r>
      <w:r w:rsidR="00805724">
        <w:rPr>
          <w:rFonts w:cs="Arial"/>
        </w:rPr>
        <w:t>71</w:t>
      </w:r>
      <w:r w:rsidR="007F16C0">
        <w:rPr>
          <w:rFonts w:cs="Arial"/>
        </w:rPr>
        <w:t>15</w:t>
      </w:r>
      <w:r>
        <w:rPr>
          <w:rFonts w:cs="Arial"/>
        </w:rPr>
        <w:t xml:space="preserve">.  These costs </w:t>
      </w:r>
      <w:r w:rsidRPr="00CA161C">
        <w:rPr>
          <w:rFonts w:cs="Arial"/>
        </w:rPr>
        <w:t xml:space="preserve">include </w:t>
      </w:r>
      <w:r w:rsidR="00CA161C" w:rsidRPr="00CA161C">
        <w:rPr>
          <w:rFonts w:cs="Arial"/>
        </w:rPr>
        <w:t>$</w:t>
      </w:r>
      <w:r w:rsidR="008A2973">
        <w:rPr>
          <w:rFonts w:cs="Arial"/>
        </w:rPr>
        <w:t>58,729</w:t>
      </w:r>
      <w:r>
        <w:rPr>
          <w:rFonts w:cs="Arial"/>
        </w:rPr>
        <w:t xml:space="preserve"> for ETI’s costs </w:t>
      </w:r>
      <w:r w:rsidRPr="00CA161C">
        <w:rPr>
          <w:rFonts w:cs="Arial"/>
        </w:rPr>
        <w:t xml:space="preserve">and </w:t>
      </w:r>
      <w:r w:rsidR="00CA161C" w:rsidRPr="00CA161C">
        <w:rPr>
          <w:rFonts w:cs="Arial"/>
        </w:rPr>
        <w:t>$</w:t>
      </w:r>
      <w:r w:rsidR="008A2973">
        <w:rPr>
          <w:rFonts w:cs="Arial"/>
        </w:rPr>
        <w:t>12,931</w:t>
      </w:r>
      <w:r>
        <w:rPr>
          <w:rFonts w:cs="Arial"/>
        </w:rPr>
        <w:t xml:space="preserve"> for the Cities’ costs </w:t>
      </w:r>
      <w:r w:rsidRPr="003C4D47">
        <w:rPr>
          <w:rFonts w:cs="Arial"/>
        </w:rPr>
        <w:t xml:space="preserve">as </w:t>
      </w:r>
      <w:r>
        <w:rPr>
          <w:rFonts w:cs="Arial"/>
        </w:rPr>
        <w:t>shown in Table 10 of Exhibit JKC</w:t>
      </w:r>
      <w:r w:rsidR="00CA161C">
        <w:rPr>
          <w:rFonts w:cs="Arial"/>
        </w:rPr>
        <w:t xml:space="preserve">-1 and Exhibit </w:t>
      </w:r>
      <w:r w:rsidR="00805724" w:rsidRPr="00B66A90">
        <w:rPr>
          <w:rFonts w:cs="Arial"/>
        </w:rPr>
        <w:t>J</w:t>
      </w:r>
      <w:r w:rsidR="006B2610" w:rsidRPr="00B66A90">
        <w:rPr>
          <w:rFonts w:cs="Arial"/>
        </w:rPr>
        <w:t>C</w:t>
      </w:r>
      <w:r w:rsidR="00805724">
        <w:rPr>
          <w:rFonts w:cs="Arial"/>
        </w:rPr>
        <w:t>L</w:t>
      </w:r>
      <w:r w:rsidRPr="003C4D47">
        <w:rPr>
          <w:rFonts w:cs="Arial"/>
        </w:rPr>
        <w:t>-</w:t>
      </w:r>
      <w:r w:rsidR="003203AA">
        <w:rPr>
          <w:rFonts w:cs="Arial"/>
        </w:rPr>
        <w:t>3</w:t>
      </w:r>
      <w:r>
        <w:rPr>
          <w:rFonts w:cs="Arial"/>
        </w:rPr>
        <w:t xml:space="preserve">.  </w:t>
      </w:r>
    </w:p>
    <w:p w:rsidR="00AA5E2B" w:rsidRDefault="00AA5E2B" w:rsidP="00B04064">
      <w:pPr>
        <w:pStyle w:val="Header"/>
        <w:suppressLineNumbers/>
        <w:tabs>
          <w:tab w:val="clear" w:pos="4320"/>
          <w:tab w:val="clear" w:pos="8640"/>
        </w:tabs>
        <w:spacing w:line="480" w:lineRule="auto"/>
        <w:ind w:left="720" w:firstLine="720"/>
        <w:jc w:val="both"/>
      </w:pPr>
    </w:p>
    <w:p w:rsidR="00BC3374" w:rsidRDefault="00BC3374" w:rsidP="0037320A">
      <w:pPr>
        <w:pStyle w:val="EntergyHeading1"/>
        <w:ind w:left="0" w:firstLine="0"/>
      </w:pPr>
      <w:bookmarkStart w:id="4" w:name="_Toc291846478"/>
      <w:bookmarkStart w:id="5" w:name="_Toc512941052"/>
      <w:r>
        <w:lastRenderedPageBreak/>
        <w:t>RIDER EECRF CALCULATION</w:t>
      </w:r>
      <w:bookmarkEnd w:id="4"/>
      <w:bookmarkEnd w:id="5"/>
    </w:p>
    <w:p w:rsidR="00BC3374" w:rsidRDefault="00BC3374" w:rsidP="00B04064">
      <w:pPr>
        <w:pStyle w:val="Numberedquestion"/>
      </w:pPr>
      <w:r>
        <w:t>WHAT IS THE PURPOSE OF RIDER EECRF AND WHEN WILL IT TAKE EFFECT?</w:t>
      </w:r>
    </w:p>
    <w:p w:rsidR="00BC3374" w:rsidRDefault="00BC3374" w:rsidP="00483701">
      <w:pPr>
        <w:spacing w:line="480" w:lineRule="auto"/>
        <w:ind w:left="720" w:hanging="720"/>
        <w:jc w:val="both"/>
      </w:pPr>
      <w:r>
        <w:t>A.</w:t>
      </w:r>
      <w:r>
        <w:tab/>
        <w:t xml:space="preserve">The purpose of Rider EECRF is to recover the costs associated with energy efficiency programs from the customer classes that receive services under these programs.  </w:t>
      </w:r>
      <w:r w:rsidR="00B66D7D">
        <w:t>The</w:t>
      </w:r>
      <w:r>
        <w:t xml:space="preserve"> revised rates </w:t>
      </w:r>
      <w:r w:rsidR="00B66D7D">
        <w:t xml:space="preserve">are recommended to </w:t>
      </w:r>
      <w:r>
        <w:t xml:space="preserve">be effective on and after the first billing cycle of January </w:t>
      </w:r>
      <w:r w:rsidR="005F6AD9">
        <w:t>201</w:t>
      </w:r>
      <w:r w:rsidR="00805724">
        <w:t>9</w:t>
      </w:r>
      <w:r>
        <w:t xml:space="preserve">.  </w:t>
      </w:r>
    </w:p>
    <w:p w:rsidR="004E6412" w:rsidRDefault="004E6412" w:rsidP="00483701">
      <w:pPr>
        <w:spacing w:line="480" w:lineRule="auto"/>
        <w:ind w:left="720" w:hanging="720"/>
        <w:jc w:val="both"/>
      </w:pPr>
    </w:p>
    <w:p w:rsidR="00BC3374" w:rsidRDefault="00BC3374" w:rsidP="00B04064">
      <w:pPr>
        <w:pStyle w:val="Numberedquestion"/>
      </w:pPr>
      <w:r>
        <w:t>PLEASE DESCRIBE THE CALCULATION OF THE REDETERMINED RIDER EECRF RATES.</w:t>
      </w:r>
    </w:p>
    <w:p w:rsidR="00BC3374" w:rsidRDefault="00BC3374" w:rsidP="00A9130E">
      <w:pPr>
        <w:spacing w:line="480" w:lineRule="auto"/>
        <w:ind w:left="720" w:hanging="720"/>
        <w:jc w:val="both"/>
      </w:pPr>
      <w:r>
        <w:t>A.</w:t>
      </w:r>
      <w:r>
        <w:tab/>
        <w:t xml:space="preserve">ETI Exhibit </w:t>
      </w:r>
      <w:r w:rsidR="00805724" w:rsidRPr="00B66A90">
        <w:rPr>
          <w:rFonts w:cs="Arial"/>
        </w:rPr>
        <w:t>J</w:t>
      </w:r>
      <w:r w:rsidR="006B2610" w:rsidRPr="00B66A90">
        <w:rPr>
          <w:rFonts w:cs="Arial"/>
        </w:rPr>
        <w:t>C</w:t>
      </w:r>
      <w:r w:rsidR="00805724">
        <w:rPr>
          <w:rFonts w:cs="Arial"/>
        </w:rPr>
        <w:t>L</w:t>
      </w:r>
      <w:r w:rsidR="00B275A0">
        <w:t>-1</w:t>
      </w:r>
      <w:r>
        <w:t xml:space="preserve"> contain</w:t>
      </w:r>
      <w:r w:rsidR="00C31147">
        <w:t>s</w:t>
      </w:r>
      <w:r>
        <w:t xml:space="preserve"> the calculation of the new rates for Rider EECRF.  The new rates are based on the following:</w:t>
      </w:r>
    </w:p>
    <w:p w:rsidR="00BC3374" w:rsidRPr="007400E6" w:rsidRDefault="00BC3374" w:rsidP="00503DF9">
      <w:pPr>
        <w:numPr>
          <w:ilvl w:val="0"/>
          <w:numId w:val="19"/>
        </w:numPr>
        <w:spacing w:line="480" w:lineRule="auto"/>
        <w:jc w:val="both"/>
        <w:rPr>
          <w:b/>
        </w:rPr>
      </w:pPr>
      <w:r w:rsidRPr="007400E6">
        <w:t xml:space="preserve">the projected energy efficiency costs by rate class that the Company expects to incur during the </w:t>
      </w:r>
      <w:r w:rsidR="00DC3F93">
        <w:t>twelve</w:t>
      </w:r>
      <w:r w:rsidRPr="007400E6">
        <w:t xml:space="preserve">-month period beginning January 1, </w:t>
      </w:r>
      <w:r w:rsidR="00C31147" w:rsidRPr="007400E6">
        <w:t>201</w:t>
      </w:r>
      <w:r w:rsidR="00805724">
        <w:t>9</w:t>
      </w:r>
      <w:r w:rsidR="00C31147" w:rsidRPr="007400E6">
        <w:t xml:space="preserve"> </w:t>
      </w:r>
      <w:r w:rsidRPr="007400E6">
        <w:t xml:space="preserve">through December </w:t>
      </w:r>
      <w:r w:rsidR="00DC3F93">
        <w:t xml:space="preserve">31, </w:t>
      </w:r>
      <w:r w:rsidR="00C31147" w:rsidRPr="007400E6">
        <w:t>201</w:t>
      </w:r>
      <w:r w:rsidR="00805724">
        <w:t>9</w:t>
      </w:r>
      <w:r w:rsidRPr="007400E6">
        <w:t xml:space="preserve">; </w:t>
      </w:r>
    </w:p>
    <w:p w:rsidR="00BC3374" w:rsidRPr="007400E6" w:rsidRDefault="00671D18" w:rsidP="00A42CDC">
      <w:pPr>
        <w:numPr>
          <w:ilvl w:val="0"/>
          <w:numId w:val="19"/>
        </w:numPr>
        <w:spacing w:line="480" w:lineRule="auto"/>
        <w:jc w:val="both"/>
        <w:rPr>
          <w:b/>
        </w:rPr>
      </w:pPr>
      <w:r>
        <w:t xml:space="preserve">the </w:t>
      </w:r>
      <w:r w:rsidR="00BC3374" w:rsidRPr="007400E6">
        <w:t xml:space="preserve">Company’s </w:t>
      </w:r>
      <w:r w:rsidR="00C31147" w:rsidRPr="007400E6">
        <w:t>201</w:t>
      </w:r>
      <w:r w:rsidR="00805724">
        <w:t>7</w:t>
      </w:r>
      <w:r w:rsidR="00C31147" w:rsidRPr="007400E6">
        <w:t xml:space="preserve"> </w:t>
      </w:r>
      <w:r w:rsidR="00BC3374" w:rsidRPr="007400E6">
        <w:t xml:space="preserve">Energy Efficiency Performance Bonus (“Performance Bonus”) </w:t>
      </w:r>
      <w:r w:rsidR="006A6AF1">
        <w:t xml:space="preserve">by rate class </w:t>
      </w:r>
      <w:r w:rsidR="00BC3374" w:rsidRPr="007400E6">
        <w:t xml:space="preserve">recoverable under </w:t>
      </w:r>
      <w:r w:rsidR="007B6B1A">
        <w:t>16 TAC</w:t>
      </w:r>
      <w:r w:rsidR="00A42CDC" w:rsidRPr="00A42CDC">
        <w:t xml:space="preserve"> § </w:t>
      </w:r>
      <w:r w:rsidR="00BC3374" w:rsidRPr="007400E6">
        <w:t>25.181;</w:t>
      </w:r>
    </w:p>
    <w:p w:rsidR="00BC3374" w:rsidRPr="007400E6" w:rsidRDefault="00BC3374" w:rsidP="00503DF9">
      <w:pPr>
        <w:numPr>
          <w:ilvl w:val="0"/>
          <w:numId w:val="19"/>
        </w:numPr>
        <w:spacing w:line="480" w:lineRule="auto"/>
        <w:jc w:val="both"/>
        <w:rPr>
          <w:b/>
        </w:rPr>
      </w:pPr>
      <w:r w:rsidRPr="007400E6">
        <w:t xml:space="preserve">a true-up adjustment by rate class for over/under recovery of energy efficiency costs for </w:t>
      </w:r>
      <w:r w:rsidR="00C31147" w:rsidRPr="007400E6">
        <w:t>201</w:t>
      </w:r>
      <w:r w:rsidR="00805724">
        <w:t>7</w:t>
      </w:r>
      <w:r w:rsidR="00D73658" w:rsidRPr="007400E6">
        <w:t xml:space="preserve">; </w:t>
      </w:r>
      <w:r w:rsidRPr="007400E6">
        <w:t>and</w:t>
      </w:r>
    </w:p>
    <w:p w:rsidR="00BC3374" w:rsidRPr="00483701" w:rsidRDefault="00BC3374" w:rsidP="004047DF">
      <w:pPr>
        <w:numPr>
          <w:ilvl w:val="0"/>
          <w:numId w:val="19"/>
        </w:numPr>
        <w:tabs>
          <w:tab w:val="clear" w:pos="1440"/>
        </w:tabs>
        <w:spacing w:line="480" w:lineRule="auto"/>
        <w:jc w:val="both"/>
        <w:rPr>
          <w:b/>
        </w:rPr>
      </w:pPr>
      <w:r w:rsidRPr="007400E6">
        <w:t>the</w:t>
      </w:r>
      <w:r w:rsidR="00570F0E">
        <w:t xml:space="preserve"> </w:t>
      </w:r>
      <w:r>
        <w:t>forecasted billing determinants for each rate class</w:t>
      </w:r>
      <w:r w:rsidR="000B1EE2">
        <w:t>,</w:t>
      </w:r>
      <w:r>
        <w:t xml:space="preserve"> </w:t>
      </w:r>
      <w:r w:rsidR="004E4A69">
        <w:t xml:space="preserve">excluding </w:t>
      </w:r>
      <w:r w:rsidR="000964F1">
        <w:t xml:space="preserve">Large Industrial Power Service (“LIPS”) </w:t>
      </w:r>
      <w:r w:rsidR="005007C2">
        <w:t xml:space="preserve">industrial </w:t>
      </w:r>
      <w:r w:rsidR="004E4A69">
        <w:t>transmission level</w:t>
      </w:r>
      <w:r w:rsidR="005007C2">
        <w:t xml:space="preserve"> customers</w:t>
      </w:r>
      <w:r w:rsidR="000B1EE2">
        <w:t xml:space="preserve"> </w:t>
      </w:r>
      <w:r w:rsidR="000B1EE2">
        <w:lastRenderedPageBreak/>
        <w:t>and opt-out industrial distribution level customers,</w:t>
      </w:r>
      <w:r w:rsidR="00003A42">
        <w:rPr>
          <w:rStyle w:val="FootnoteReference"/>
        </w:rPr>
        <w:footnoteReference w:id="2"/>
      </w:r>
      <w:r w:rsidR="004E4A69">
        <w:t xml:space="preserve"> </w:t>
      </w:r>
      <w:r>
        <w:t xml:space="preserve">for the twelve-month period beginning January </w:t>
      </w:r>
      <w:r w:rsidR="00D55945">
        <w:t>201</w:t>
      </w:r>
      <w:r w:rsidR="00805724">
        <w:t>9</w:t>
      </w:r>
      <w:r w:rsidR="00D55945">
        <w:t xml:space="preserve"> </w:t>
      </w:r>
      <w:r>
        <w:t xml:space="preserve">through December </w:t>
      </w:r>
      <w:r w:rsidR="00D55945">
        <w:t>201</w:t>
      </w:r>
      <w:r w:rsidR="00805724">
        <w:t>9</w:t>
      </w:r>
      <w:r>
        <w:t>.</w:t>
      </w:r>
    </w:p>
    <w:p w:rsidR="00BC3374" w:rsidRDefault="0011248A" w:rsidP="00226A73">
      <w:pPr>
        <w:spacing w:line="480" w:lineRule="auto"/>
        <w:ind w:left="720"/>
        <w:jc w:val="both"/>
      </w:pPr>
      <w:r w:rsidRPr="00456C21">
        <w:t>Company witness John K.</w:t>
      </w:r>
      <w:r w:rsidR="00BC3374" w:rsidRPr="00456C21">
        <w:t xml:space="preserve"> Carson</w:t>
      </w:r>
      <w:r w:rsidR="00BC3374">
        <w:t xml:space="preserve"> explain</w:t>
      </w:r>
      <w:r w:rsidR="00E6491A">
        <w:t>s</w:t>
      </w:r>
      <w:r w:rsidR="00BC3374">
        <w:t xml:space="preserve"> in </w:t>
      </w:r>
      <w:r w:rsidR="00E6491A">
        <w:t xml:space="preserve">his </w:t>
      </w:r>
      <w:r w:rsidR="00A50774">
        <w:t>d</w:t>
      </w:r>
      <w:r w:rsidR="00BC3374">
        <w:t xml:space="preserve">irect </w:t>
      </w:r>
      <w:r w:rsidR="00A50774">
        <w:t>t</w:t>
      </w:r>
      <w:r w:rsidR="00BC3374">
        <w:t>estimony the derivation of the cost components of the new rates</w:t>
      </w:r>
      <w:r w:rsidR="008C320F">
        <w:t>.</w:t>
      </w:r>
    </w:p>
    <w:p w:rsidR="00BC3374" w:rsidRDefault="00BC3374" w:rsidP="00B116B6">
      <w:pPr>
        <w:spacing w:line="480" w:lineRule="auto"/>
        <w:ind w:left="720"/>
        <w:jc w:val="both"/>
      </w:pPr>
    </w:p>
    <w:p w:rsidR="00BC3374" w:rsidRDefault="00BC3374" w:rsidP="00B04064">
      <w:pPr>
        <w:pStyle w:val="Numberedquestion"/>
      </w:pPr>
      <w:r>
        <w:t xml:space="preserve">PLEASE EXPLAIN HOW THE company’s PROJECTED ENERGY EFFICIENCY COSTS </w:t>
      </w:r>
      <w:r w:rsidR="0079198B">
        <w:t>for 201</w:t>
      </w:r>
      <w:r w:rsidR="00805724">
        <w:t>9</w:t>
      </w:r>
      <w:r w:rsidR="0079198B">
        <w:t xml:space="preserve"> </w:t>
      </w:r>
      <w:r>
        <w:t>ARE ALLOCATED TO THE RATE CLASSES</w:t>
      </w:r>
      <w:r w:rsidR="00076A2C">
        <w:t>.</w:t>
      </w:r>
    </w:p>
    <w:p w:rsidR="00E22CD4" w:rsidRPr="00B66A90" w:rsidRDefault="007B6B1A" w:rsidP="007B6B1A">
      <w:pPr>
        <w:spacing w:line="480" w:lineRule="auto"/>
        <w:ind w:left="720" w:hanging="720"/>
        <w:jc w:val="both"/>
      </w:pPr>
      <w:r>
        <w:t>A.</w:t>
      </w:r>
      <w:r>
        <w:tab/>
      </w:r>
      <w:r w:rsidR="00BC3374" w:rsidRPr="00430557">
        <w:t xml:space="preserve">Mr. Carson provided the projected energy efficiency costs </w:t>
      </w:r>
      <w:r w:rsidR="0079198B" w:rsidRPr="003C1DAA">
        <w:t>for 201</w:t>
      </w:r>
      <w:r w:rsidR="0032225D">
        <w:t>9</w:t>
      </w:r>
      <w:r w:rsidR="0079198B" w:rsidRPr="003C1DAA">
        <w:t xml:space="preserve"> </w:t>
      </w:r>
      <w:r w:rsidR="00434CE3" w:rsidRPr="003C1DAA">
        <w:t>by rate class</w:t>
      </w:r>
      <w:r w:rsidR="00BC3374" w:rsidRPr="003C1DAA">
        <w:t xml:space="preserve">, </w:t>
      </w:r>
      <w:r w:rsidR="00430557" w:rsidRPr="003C1DAA">
        <w:t>as s</w:t>
      </w:r>
      <w:r w:rsidR="0011248A" w:rsidRPr="003C1DAA">
        <w:t>hown in</w:t>
      </w:r>
      <w:r w:rsidR="00BC3374" w:rsidRPr="003C1DAA">
        <w:t xml:space="preserve"> </w:t>
      </w:r>
      <w:r w:rsidR="000B1EE2" w:rsidRPr="003C1DAA">
        <w:t>his Exhibit JKC-</w:t>
      </w:r>
      <w:r w:rsidR="00C92367">
        <w:t>7</w:t>
      </w:r>
      <w:r w:rsidR="000B1EE2" w:rsidRPr="003C1DAA">
        <w:t xml:space="preserve"> and my</w:t>
      </w:r>
      <w:r w:rsidR="00BC3374" w:rsidRPr="003C1DAA">
        <w:t xml:space="preserve"> </w:t>
      </w:r>
      <w:r w:rsidR="00BC3374" w:rsidRPr="00B66A90">
        <w:t xml:space="preserve">Exhibit </w:t>
      </w:r>
      <w:r w:rsidR="0032225D" w:rsidRPr="00B66A90">
        <w:rPr>
          <w:rFonts w:cs="Arial"/>
        </w:rPr>
        <w:t>J</w:t>
      </w:r>
      <w:r w:rsidR="006B2610" w:rsidRPr="00B66A90">
        <w:rPr>
          <w:rFonts w:cs="Arial"/>
        </w:rPr>
        <w:t>C</w:t>
      </w:r>
      <w:r w:rsidR="0032225D" w:rsidRPr="00B66A90">
        <w:rPr>
          <w:rFonts w:cs="Arial"/>
        </w:rPr>
        <w:t>L</w:t>
      </w:r>
      <w:r w:rsidR="00BC3374" w:rsidRPr="00B66A90">
        <w:t>-</w:t>
      </w:r>
      <w:r w:rsidR="00B275A0" w:rsidRPr="00B66A90">
        <w:t>1</w:t>
      </w:r>
      <w:r w:rsidR="00BC3374" w:rsidRPr="00B66A90">
        <w:t>, page 2</w:t>
      </w:r>
      <w:r w:rsidR="003D115A" w:rsidRPr="00B66A90">
        <w:t xml:space="preserve"> </w:t>
      </w:r>
      <w:r w:rsidR="0011248A" w:rsidRPr="00B66A90">
        <w:t xml:space="preserve">of </w:t>
      </w:r>
      <w:r w:rsidR="005143A7" w:rsidRPr="00B66A90">
        <w:t>6</w:t>
      </w:r>
      <w:r w:rsidR="0011248A" w:rsidRPr="00B66A90">
        <w:t>.</w:t>
      </w:r>
      <w:r w:rsidR="001871BE" w:rsidRPr="00B66A90">
        <w:t xml:space="preserve">  </w:t>
      </w:r>
      <w:r w:rsidR="00B94968" w:rsidRPr="00B66A90">
        <w:t xml:space="preserve"> </w:t>
      </w:r>
    </w:p>
    <w:p w:rsidR="00186D99" w:rsidRPr="00B66A90" w:rsidRDefault="00186D99" w:rsidP="00186D99">
      <w:pPr>
        <w:pStyle w:val="Answer0"/>
        <w:ind w:firstLine="0"/>
      </w:pPr>
    </w:p>
    <w:p w:rsidR="001E7CE8" w:rsidRPr="00B66A90" w:rsidRDefault="00BC3374" w:rsidP="00B04064">
      <w:pPr>
        <w:pStyle w:val="Numberedquestion"/>
      </w:pPr>
      <w:r w:rsidRPr="00B66A90">
        <w:t xml:space="preserve">HOW WAS THE COMPANY’S </w:t>
      </w:r>
      <w:r w:rsidR="00D55945" w:rsidRPr="00B66A90">
        <w:t>201</w:t>
      </w:r>
      <w:r w:rsidR="0032225D" w:rsidRPr="00B66A90">
        <w:t>7</w:t>
      </w:r>
      <w:r w:rsidR="00D55945" w:rsidRPr="00B66A90">
        <w:t xml:space="preserve"> </w:t>
      </w:r>
      <w:r w:rsidRPr="00B66A90">
        <w:t>PERFORMANCE BONUS ALLOCATED TO THE RATE CLASSES?</w:t>
      </w:r>
    </w:p>
    <w:p w:rsidR="00BC3374" w:rsidRDefault="00BC3374" w:rsidP="00B71447">
      <w:pPr>
        <w:keepNext/>
        <w:keepLines/>
        <w:spacing w:line="480" w:lineRule="auto"/>
        <w:ind w:left="720" w:hanging="720"/>
        <w:jc w:val="both"/>
      </w:pPr>
      <w:r w:rsidRPr="00B66A90">
        <w:t>A.</w:t>
      </w:r>
      <w:r w:rsidRPr="00B66A90">
        <w:tab/>
      </w:r>
      <w:r w:rsidR="005007C2" w:rsidRPr="00B66A90">
        <w:t xml:space="preserve">In light of </w:t>
      </w:r>
      <w:r w:rsidR="00A42CDC" w:rsidRPr="00B66A90">
        <w:t xml:space="preserve">16 TAC </w:t>
      </w:r>
      <w:r w:rsidR="00A42CDC" w:rsidRPr="00B66A90">
        <w:rPr>
          <w:rFonts w:cs="Arial"/>
        </w:rPr>
        <w:t>§</w:t>
      </w:r>
      <w:r w:rsidR="00A42CDC" w:rsidRPr="00B66A90">
        <w:t xml:space="preserve"> </w:t>
      </w:r>
      <w:r w:rsidR="005007C2" w:rsidRPr="00B66A90">
        <w:t>25.181(h)(6), the</w:t>
      </w:r>
      <w:r w:rsidRPr="00B66A90">
        <w:t xml:space="preserve"> Performance Bonus amount provided by Mr. Carson was allocated to each rate class </w:t>
      </w:r>
      <w:r w:rsidR="00F4087B" w:rsidRPr="00B66A90">
        <w:t xml:space="preserve">in </w:t>
      </w:r>
      <w:r w:rsidR="005007C2" w:rsidRPr="00B66A90">
        <w:t xml:space="preserve">proportion to the program costs directly assigned to each </w:t>
      </w:r>
      <w:r w:rsidRPr="00B66A90">
        <w:t xml:space="preserve">rate </w:t>
      </w:r>
      <w:r w:rsidR="005007C2" w:rsidRPr="00B66A90">
        <w:t>class</w:t>
      </w:r>
      <w:r w:rsidRPr="00B66A90">
        <w:t xml:space="preserve">, </w:t>
      </w:r>
      <w:r w:rsidR="003962E1" w:rsidRPr="00B66A90">
        <w:t>which excludes</w:t>
      </w:r>
      <w:r w:rsidR="005007C2" w:rsidRPr="00B66A90">
        <w:t xml:space="preserve"> </w:t>
      </w:r>
      <w:r w:rsidR="00D55945" w:rsidRPr="00B66A90">
        <w:t xml:space="preserve">the </w:t>
      </w:r>
      <w:r w:rsidR="00EB395B" w:rsidRPr="00B66A90">
        <w:t xml:space="preserve">LIPS </w:t>
      </w:r>
      <w:r w:rsidR="004C635B" w:rsidRPr="00B66A90">
        <w:t xml:space="preserve">transmission level </w:t>
      </w:r>
      <w:r w:rsidR="00EB395B" w:rsidRPr="00B66A90">
        <w:t xml:space="preserve">and </w:t>
      </w:r>
      <w:r w:rsidR="00D55945" w:rsidRPr="00B66A90">
        <w:t xml:space="preserve">Lighting </w:t>
      </w:r>
      <w:r w:rsidR="006A6AF1" w:rsidRPr="00B66A90">
        <w:t xml:space="preserve">rate </w:t>
      </w:r>
      <w:r w:rsidR="00D55945" w:rsidRPr="00B66A90">
        <w:t>class</w:t>
      </w:r>
      <w:r w:rsidR="006A6AF1" w:rsidRPr="00B66A90">
        <w:t>es</w:t>
      </w:r>
      <w:r w:rsidRPr="00B66A90">
        <w:t>.</w:t>
      </w:r>
      <w:r w:rsidR="00D55945" w:rsidRPr="00B66A90">
        <w:t xml:space="preserve"> </w:t>
      </w:r>
      <w:r w:rsidRPr="00B66A90">
        <w:t xml:space="preserve">Please refer to </w:t>
      </w:r>
      <w:r w:rsidR="000B1EE2" w:rsidRPr="00B66A90">
        <w:t xml:space="preserve">my </w:t>
      </w:r>
      <w:r w:rsidRPr="00B66A90">
        <w:t xml:space="preserve">Exhibit </w:t>
      </w:r>
      <w:r w:rsidR="0032225D" w:rsidRPr="00B66A90">
        <w:rPr>
          <w:rFonts w:cs="Arial"/>
        </w:rPr>
        <w:t>J</w:t>
      </w:r>
      <w:r w:rsidR="006B2610" w:rsidRPr="00B66A90">
        <w:rPr>
          <w:rFonts w:cs="Arial"/>
        </w:rPr>
        <w:t>C</w:t>
      </w:r>
      <w:r w:rsidR="0032225D" w:rsidRPr="00B66A90">
        <w:rPr>
          <w:rFonts w:cs="Arial"/>
        </w:rPr>
        <w:t>L</w:t>
      </w:r>
      <w:r w:rsidRPr="00B66A90">
        <w:t>-</w:t>
      </w:r>
      <w:r w:rsidR="00A02691">
        <w:t>1</w:t>
      </w:r>
      <w:r w:rsidRPr="00B66A90">
        <w:t>, page 3 for this allocation.</w:t>
      </w:r>
    </w:p>
    <w:p w:rsidR="00B66D7D" w:rsidRDefault="00B66D7D" w:rsidP="00B04064">
      <w:pPr>
        <w:suppressLineNumbers/>
        <w:spacing w:line="480" w:lineRule="auto"/>
        <w:ind w:left="720" w:hanging="720"/>
        <w:jc w:val="both"/>
      </w:pPr>
    </w:p>
    <w:p w:rsidR="00BC3374" w:rsidRDefault="00BC3374" w:rsidP="00B04064">
      <w:pPr>
        <w:pStyle w:val="Numberedquestion"/>
      </w:pPr>
      <w:r>
        <w:lastRenderedPageBreak/>
        <w:t xml:space="preserve">WHAT METHODOLOGY </w:t>
      </w:r>
      <w:r w:rsidR="00B66D7D">
        <w:t>WAS USED</w:t>
      </w:r>
      <w:r>
        <w:t xml:space="preserve"> TO ALLOCATE THE TRUE-UP ADJUSTMENT TO THE RATE CLASSES?</w:t>
      </w:r>
    </w:p>
    <w:p w:rsidR="00F4087B" w:rsidRPr="003962E1" w:rsidRDefault="00BC3374" w:rsidP="00246EE3">
      <w:pPr>
        <w:spacing w:line="480" w:lineRule="auto"/>
        <w:ind w:left="720" w:hanging="720"/>
        <w:jc w:val="both"/>
      </w:pPr>
      <w:r>
        <w:t>A.</w:t>
      </w:r>
      <w:r>
        <w:tab/>
      </w:r>
      <w:r w:rsidR="00B66D7D" w:rsidRPr="0004421B">
        <w:t xml:space="preserve">The </w:t>
      </w:r>
      <w:r w:rsidRPr="0004421B">
        <w:t xml:space="preserve">actual </w:t>
      </w:r>
      <w:r w:rsidR="00D55945" w:rsidRPr="0004421B">
        <w:t>201</w:t>
      </w:r>
      <w:r w:rsidR="0032225D">
        <w:t>7</w:t>
      </w:r>
      <w:r w:rsidR="00D55945" w:rsidRPr="0004421B">
        <w:t xml:space="preserve"> </w:t>
      </w:r>
      <w:r w:rsidRPr="0004421B">
        <w:t xml:space="preserve">energy efficiency </w:t>
      </w:r>
      <w:r w:rsidR="00A50774">
        <w:t xml:space="preserve">program </w:t>
      </w:r>
      <w:r w:rsidRPr="0004421B">
        <w:t xml:space="preserve">costs </w:t>
      </w:r>
      <w:r w:rsidR="00B66D7D" w:rsidRPr="0004421B">
        <w:t xml:space="preserve">were allocated to </w:t>
      </w:r>
      <w:r w:rsidRPr="0004421B">
        <w:t xml:space="preserve">the appropriate rate class based </w:t>
      </w:r>
      <w:r w:rsidR="0004421B">
        <w:t xml:space="preserve">on </w:t>
      </w:r>
      <w:r w:rsidR="00AA5E2B">
        <w:t xml:space="preserve">Table 10 in </w:t>
      </w:r>
      <w:r w:rsidR="0004421B">
        <w:t>Exhibit JKC-1</w:t>
      </w:r>
      <w:r w:rsidR="000964F1">
        <w:t xml:space="preserve"> </w:t>
      </w:r>
      <w:r w:rsidR="00AA5E2B">
        <w:t>(</w:t>
      </w:r>
      <w:r w:rsidR="00E5026B">
        <w:t>the 201</w:t>
      </w:r>
      <w:r w:rsidR="0032225D">
        <w:t>8</w:t>
      </w:r>
      <w:r w:rsidR="00E5026B">
        <w:t xml:space="preserve"> Energy Efficiency Plan and </w:t>
      </w:r>
      <w:r w:rsidR="0004421B">
        <w:t>R</w:t>
      </w:r>
      <w:r w:rsidR="00E5026B">
        <w:t>eport</w:t>
      </w:r>
      <w:r w:rsidR="00AA5E2B">
        <w:t>)</w:t>
      </w:r>
      <w:r w:rsidR="00CA66B1">
        <w:t xml:space="preserve"> </w:t>
      </w:r>
      <w:r w:rsidR="005007C2">
        <w:t xml:space="preserve">and </w:t>
      </w:r>
      <w:r w:rsidR="005007C2" w:rsidRPr="00CA66B1">
        <w:t>Exhibit JKC-</w:t>
      </w:r>
      <w:r w:rsidR="003203AA">
        <w:t>5</w:t>
      </w:r>
      <w:r w:rsidR="00053EA3">
        <w:t>.</w:t>
      </w:r>
      <w:r w:rsidR="00E5026B">
        <w:t xml:space="preserve">  </w:t>
      </w:r>
      <w:r w:rsidR="00A50774">
        <w:t xml:space="preserve">As Mr. Carson explains in his </w:t>
      </w:r>
      <w:r w:rsidR="003E4853">
        <w:t xml:space="preserve">direct </w:t>
      </w:r>
      <w:r w:rsidR="00A50774">
        <w:t xml:space="preserve">testimony, the program costs were directly assigned to each rate class to the maximum extent reasonably possible.  </w:t>
      </w:r>
      <w:r w:rsidR="00E5026B">
        <w:t xml:space="preserve">Those costs that could not be directly assigned </w:t>
      </w:r>
      <w:r w:rsidR="005007C2">
        <w:t xml:space="preserve">to </w:t>
      </w:r>
      <w:r w:rsidR="00CB188B">
        <w:t>rate class</w:t>
      </w:r>
      <w:r w:rsidR="005007C2">
        <w:t>es</w:t>
      </w:r>
      <w:r w:rsidR="00CB188B">
        <w:t xml:space="preserve"> </w:t>
      </w:r>
      <w:r w:rsidR="00E5026B">
        <w:t xml:space="preserve">were allocated </w:t>
      </w:r>
      <w:r w:rsidR="005007C2">
        <w:t xml:space="preserve">in proportion to </w:t>
      </w:r>
      <w:r w:rsidR="00E5026B">
        <w:t>the</w:t>
      </w:r>
      <w:r w:rsidR="005007C2">
        <w:t xml:space="preserve"> program costs directly assigned to the </w:t>
      </w:r>
      <w:r w:rsidR="00E5026B">
        <w:t>rate</w:t>
      </w:r>
      <w:r w:rsidR="005007C2">
        <w:t xml:space="preserve"> classes receiving services from the programs, which excludes </w:t>
      </w:r>
      <w:r w:rsidR="00E5026B">
        <w:t xml:space="preserve">the </w:t>
      </w:r>
      <w:r w:rsidR="00EB395B">
        <w:t xml:space="preserve">LIPS </w:t>
      </w:r>
      <w:r w:rsidR="005007C2">
        <w:t xml:space="preserve">industrial </w:t>
      </w:r>
      <w:r w:rsidR="004C635B">
        <w:t>t</w:t>
      </w:r>
      <w:r w:rsidR="00EB395B">
        <w:t xml:space="preserve">ransmission </w:t>
      </w:r>
      <w:r w:rsidR="004C635B">
        <w:t xml:space="preserve">level </w:t>
      </w:r>
      <w:r w:rsidR="00EB395B">
        <w:t xml:space="preserve">and </w:t>
      </w:r>
      <w:r w:rsidR="00E5026B">
        <w:t xml:space="preserve">Lighting </w:t>
      </w:r>
      <w:r w:rsidR="006A6AF1">
        <w:t xml:space="preserve">rate </w:t>
      </w:r>
      <w:r w:rsidR="00E5026B">
        <w:t>class</w:t>
      </w:r>
      <w:r w:rsidR="006A6AF1">
        <w:t>es</w:t>
      </w:r>
      <w:r w:rsidR="00E5026B">
        <w:t xml:space="preserve">.  </w:t>
      </w:r>
      <w:r w:rsidRPr="00890140">
        <w:t>The 20</w:t>
      </w:r>
      <w:r w:rsidR="00890140" w:rsidRPr="00890140">
        <w:t>1</w:t>
      </w:r>
      <w:r w:rsidR="0032225D">
        <w:t>5</w:t>
      </w:r>
      <w:r w:rsidRPr="00890140">
        <w:t xml:space="preserve"> performance bonus included in the 201</w:t>
      </w:r>
      <w:r w:rsidR="0032225D">
        <w:t>7</w:t>
      </w:r>
      <w:r w:rsidRPr="00890140">
        <w:t xml:space="preserve"> billed </w:t>
      </w:r>
      <w:r w:rsidR="006A6AF1">
        <w:t xml:space="preserve">EECRF </w:t>
      </w:r>
      <w:r w:rsidR="004E4A69">
        <w:t>revenues</w:t>
      </w:r>
      <w:r w:rsidRPr="00890140">
        <w:t xml:space="preserve"> was allocated </w:t>
      </w:r>
      <w:r w:rsidR="001A2EBC">
        <w:t xml:space="preserve">in proportion to the program costs allocated to </w:t>
      </w:r>
      <w:r w:rsidR="001A2EBC" w:rsidRPr="003962E1">
        <w:t>each rate class</w:t>
      </w:r>
      <w:r w:rsidRPr="003962E1">
        <w:t xml:space="preserve">. </w:t>
      </w:r>
    </w:p>
    <w:p w:rsidR="00BC3374" w:rsidRPr="00B66A90" w:rsidRDefault="00BC3374" w:rsidP="00932C47">
      <w:pPr>
        <w:spacing w:line="480" w:lineRule="auto"/>
        <w:ind w:left="720" w:firstLine="720"/>
        <w:jc w:val="both"/>
      </w:pPr>
      <w:r w:rsidRPr="003962E1">
        <w:t xml:space="preserve">The </w:t>
      </w:r>
      <w:r w:rsidR="006A6AF1" w:rsidRPr="003962E1">
        <w:t>201</w:t>
      </w:r>
      <w:r w:rsidR="0032225D">
        <w:t>5</w:t>
      </w:r>
      <w:r w:rsidR="006A6AF1" w:rsidRPr="003962E1">
        <w:t xml:space="preserve"> </w:t>
      </w:r>
      <w:r w:rsidRPr="003962E1">
        <w:t xml:space="preserve">performance </w:t>
      </w:r>
      <w:r w:rsidR="00AB7EB9" w:rsidRPr="003962E1">
        <w:t xml:space="preserve">bonus </w:t>
      </w:r>
      <w:r w:rsidR="00FB6329" w:rsidRPr="003962E1">
        <w:t>and</w:t>
      </w:r>
      <w:r w:rsidR="00AB7EB9" w:rsidRPr="003962E1">
        <w:t xml:space="preserve"> the 201</w:t>
      </w:r>
      <w:r w:rsidR="0032225D">
        <w:t>5</w:t>
      </w:r>
      <w:r w:rsidR="00AB7EB9" w:rsidRPr="003962E1">
        <w:t xml:space="preserve"> true-up adjustment </w:t>
      </w:r>
      <w:r w:rsidR="00FB6329" w:rsidRPr="003962E1">
        <w:t xml:space="preserve">were </w:t>
      </w:r>
      <w:r w:rsidRPr="003962E1">
        <w:t xml:space="preserve">then removed from the </w:t>
      </w:r>
      <w:r w:rsidR="006A6AF1" w:rsidRPr="003962E1">
        <w:t>201</w:t>
      </w:r>
      <w:r w:rsidR="0032225D">
        <w:t>7</w:t>
      </w:r>
      <w:r w:rsidR="006A6AF1" w:rsidRPr="003962E1">
        <w:t xml:space="preserve"> </w:t>
      </w:r>
      <w:r w:rsidRPr="003962E1">
        <w:t>EECRF revenues</w:t>
      </w:r>
      <w:r w:rsidR="00A30009" w:rsidRPr="003962E1">
        <w:t xml:space="preserve">.  The </w:t>
      </w:r>
      <w:r w:rsidRPr="003962E1">
        <w:t xml:space="preserve">actual </w:t>
      </w:r>
      <w:r w:rsidR="008A5053" w:rsidRPr="003962E1">
        <w:t>201</w:t>
      </w:r>
      <w:r w:rsidR="0032225D">
        <w:t>7</w:t>
      </w:r>
      <w:r w:rsidR="008A5053" w:rsidRPr="003962E1">
        <w:t xml:space="preserve"> </w:t>
      </w:r>
      <w:r w:rsidRPr="003962E1">
        <w:t xml:space="preserve">program costs </w:t>
      </w:r>
      <w:r w:rsidR="00CA59A2" w:rsidRPr="003962E1">
        <w:t>as well as the 201</w:t>
      </w:r>
      <w:r w:rsidR="00A02691">
        <w:t>5</w:t>
      </w:r>
      <w:r w:rsidR="00CA59A2" w:rsidRPr="003962E1">
        <w:t xml:space="preserve"> proceeding costs, </w:t>
      </w:r>
      <w:r w:rsidRPr="003962E1">
        <w:t>b</w:t>
      </w:r>
      <w:r w:rsidR="00CA59A2" w:rsidRPr="003962E1">
        <w:t xml:space="preserve">oth separated by </w:t>
      </w:r>
      <w:r w:rsidRPr="003962E1">
        <w:t>rate class</w:t>
      </w:r>
      <w:r w:rsidR="00CA59A2" w:rsidRPr="003962E1">
        <w:t xml:space="preserve">, </w:t>
      </w:r>
      <w:r w:rsidR="00A30009" w:rsidRPr="003962E1">
        <w:t xml:space="preserve">were </w:t>
      </w:r>
      <w:r w:rsidR="006A6AF1" w:rsidRPr="003962E1">
        <w:t xml:space="preserve">then </w:t>
      </w:r>
      <w:r w:rsidR="00A30009" w:rsidRPr="003962E1">
        <w:t xml:space="preserve">compared </w:t>
      </w:r>
      <w:r w:rsidRPr="003962E1">
        <w:t xml:space="preserve">to the </w:t>
      </w:r>
      <w:r w:rsidR="00F67FCF" w:rsidRPr="003962E1">
        <w:t>adjusted</w:t>
      </w:r>
      <w:r w:rsidRPr="003962E1">
        <w:t xml:space="preserve"> revenues recovered from each rate class through the Company’s </w:t>
      </w:r>
      <w:r w:rsidR="008A5053" w:rsidRPr="003962E1">
        <w:t>201</w:t>
      </w:r>
      <w:r w:rsidR="0032225D">
        <w:t>7</w:t>
      </w:r>
      <w:r w:rsidR="008A5053" w:rsidRPr="003962E1">
        <w:t xml:space="preserve"> </w:t>
      </w:r>
      <w:r w:rsidRPr="003962E1">
        <w:t xml:space="preserve">Rider </w:t>
      </w:r>
      <w:r w:rsidRPr="00B66A90">
        <w:t>EECRF</w:t>
      </w:r>
      <w:r w:rsidR="00A30009" w:rsidRPr="00B66A90">
        <w:t xml:space="preserve"> in order to calculate the over/under recovery of the </w:t>
      </w:r>
      <w:r w:rsidR="008A5053" w:rsidRPr="00B66A90">
        <w:t>201</w:t>
      </w:r>
      <w:r w:rsidR="0032225D" w:rsidRPr="00B66A90">
        <w:t>7</w:t>
      </w:r>
      <w:r w:rsidR="008A5053" w:rsidRPr="00B66A90">
        <w:t xml:space="preserve"> </w:t>
      </w:r>
      <w:r w:rsidR="00A30009" w:rsidRPr="00B66A90">
        <w:t>program costs</w:t>
      </w:r>
      <w:r w:rsidRPr="00B66A90">
        <w:t xml:space="preserve">.  ETI Exhibit </w:t>
      </w:r>
      <w:r w:rsidR="0032225D" w:rsidRPr="00B66A90">
        <w:rPr>
          <w:rFonts w:cs="Arial"/>
        </w:rPr>
        <w:t>J</w:t>
      </w:r>
      <w:r w:rsidR="006B2610" w:rsidRPr="00B66A90">
        <w:rPr>
          <w:rFonts w:cs="Arial"/>
        </w:rPr>
        <w:t>C</w:t>
      </w:r>
      <w:r w:rsidR="0032225D" w:rsidRPr="00B66A90">
        <w:rPr>
          <w:rFonts w:cs="Arial"/>
        </w:rPr>
        <w:t>L</w:t>
      </w:r>
      <w:r w:rsidR="00B275A0" w:rsidRPr="00B66A90">
        <w:t>-1</w:t>
      </w:r>
      <w:r w:rsidRPr="00B66A90">
        <w:t>, page 4 show</w:t>
      </w:r>
      <w:r w:rsidR="00D55945" w:rsidRPr="00B66A90">
        <w:t>s</w:t>
      </w:r>
      <w:r w:rsidRPr="00B66A90">
        <w:t xml:space="preserve"> the calculation of the true-up adjustment.</w:t>
      </w:r>
    </w:p>
    <w:p w:rsidR="00BC3374" w:rsidRPr="00B66A90" w:rsidRDefault="00BC3374" w:rsidP="00246EE3">
      <w:pPr>
        <w:spacing w:line="480" w:lineRule="auto"/>
        <w:ind w:left="720" w:hanging="720"/>
        <w:jc w:val="both"/>
      </w:pPr>
    </w:p>
    <w:p w:rsidR="00BC3374" w:rsidRPr="00B66A90" w:rsidRDefault="00BC3374" w:rsidP="00B04064">
      <w:pPr>
        <w:pStyle w:val="Numberedquestion"/>
      </w:pPr>
      <w:r w:rsidRPr="00B66A90">
        <w:t xml:space="preserve">HOW WERE THE RIDER EECRF RATES </w:t>
      </w:r>
      <w:r w:rsidR="00AA5E2B">
        <w:t xml:space="preserve">FOR 2019 </w:t>
      </w:r>
      <w:r w:rsidRPr="00B66A90">
        <w:t>CALCULATED?</w:t>
      </w:r>
    </w:p>
    <w:p w:rsidR="00406B9F" w:rsidRDefault="00BC3374" w:rsidP="006B107F">
      <w:pPr>
        <w:spacing w:line="480" w:lineRule="auto"/>
        <w:ind w:left="720" w:hanging="720"/>
        <w:jc w:val="both"/>
      </w:pPr>
      <w:r w:rsidRPr="00B66A90">
        <w:t>A.</w:t>
      </w:r>
      <w:r w:rsidRPr="00B66A90">
        <w:tab/>
        <w:t xml:space="preserve">ETI Exhibit </w:t>
      </w:r>
      <w:r w:rsidR="0032225D" w:rsidRPr="00B66A90">
        <w:rPr>
          <w:rFonts w:cs="Arial"/>
        </w:rPr>
        <w:t>J</w:t>
      </w:r>
      <w:r w:rsidR="006B2610" w:rsidRPr="00B66A90">
        <w:rPr>
          <w:rFonts w:cs="Arial"/>
        </w:rPr>
        <w:t>C</w:t>
      </w:r>
      <w:r w:rsidR="0032225D" w:rsidRPr="00B66A90">
        <w:rPr>
          <w:rFonts w:cs="Arial"/>
        </w:rPr>
        <w:t>L</w:t>
      </w:r>
      <w:r w:rsidR="00B275A0" w:rsidRPr="00B66A90">
        <w:t>-1</w:t>
      </w:r>
      <w:r w:rsidRPr="00B66A90">
        <w:t>, page 1 show</w:t>
      </w:r>
      <w:r w:rsidR="00D55945" w:rsidRPr="00B66A90">
        <w:t>s</w:t>
      </w:r>
      <w:r w:rsidRPr="00B66A90">
        <w:t xml:space="preserve"> the calculation</w:t>
      </w:r>
      <w:r>
        <w:t xml:space="preserve"> of the Rider EECRF rates</w:t>
      </w:r>
      <w:r w:rsidR="00AA5E2B">
        <w:t xml:space="preserve"> for 2019</w:t>
      </w:r>
      <w:r>
        <w:t xml:space="preserve">.  The </w:t>
      </w:r>
      <w:r w:rsidR="00D55945">
        <w:t>201</w:t>
      </w:r>
      <w:r w:rsidR="0032225D">
        <w:t>9</w:t>
      </w:r>
      <w:r w:rsidR="00D55945">
        <w:t xml:space="preserve"> </w:t>
      </w:r>
      <w:r>
        <w:t xml:space="preserve">projected energy efficiency costs, the </w:t>
      </w:r>
      <w:r w:rsidR="00D73658">
        <w:t>201</w:t>
      </w:r>
      <w:r w:rsidR="0032225D">
        <w:t>7</w:t>
      </w:r>
      <w:r w:rsidR="00D73658">
        <w:t xml:space="preserve"> </w:t>
      </w:r>
      <w:r>
        <w:t>performance bonus</w:t>
      </w:r>
      <w:r w:rsidR="008C1171">
        <w:t>,</w:t>
      </w:r>
      <w:r>
        <w:t xml:space="preserve"> and the true-up adjustment previously </w:t>
      </w:r>
      <w:r w:rsidR="00D73658">
        <w:t xml:space="preserve">discussed </w:t>
      </w:r>
      <w:r>
        <w:t xml:space="preserve">were added together to obtain the </w:t>
      </w:r>
      <w:r>
        <w:lastRenderedPageBreak/>
        <w:t>total energy efficiency costs by rate</w:t>
      </w:r>
      <w:r w:rsidR="003131ED">
        <w:t xml:space="preserve"> class</w:t>
      </w:r>
      <w:r>
        <w:t xml:space="preserve"> to be collected in </w:t>
      </w:r>
      <w:r w:rsidR="009304A7">
        <w:t>201</w:t>
      </w:r>
      <w:r w:rsidR="0032225D">
        <w:t>9</w:t>
      </w:r>
      <w:r>
        <w:t>.</w:t>
      </w:r>
      <w:r w:rsidR="006A6AF1">
        <w:t xml:space="preserve"> </w:t>
      </w:r>
      <w:r w:rsidR="00006B33">
        <w:t xml:space="preserve"> </w:t>
      </w:r>
      <w:r w:rsidR="006A6AF1">
        <w:t xml:space="preserve">The costs by rate class were then divided by the forecasted billing determinants for each rate class excluding LIPS </w:t>
      </w:r>
      <w:r w:rsidR="005007C2">
        <w:t xml:space="preserve">industrial </w:t>
      </w:r>
      <w:r w:rsidR="006A6AF1">
        <w:t xml:space="preserve">transmission level </w:t>
      </w:r>
      <w:r w:rsidR="001A2EBC">
        <w:t xml:space="preserve">and opt-out </w:t>
      </w:r>
      <w:r w:rsidR="005007C2">
        <w:t xml:space="preserve">customers </w:t>
      </w:r>
      <w:r w:rsidR="006A6AF1">
        <w:t xml:space="preserve">for the twelve-month period beginning January </w:t>
      </w:r>
      <w:r w:rsidR="008A5053">
        <w:t>201</w:t>
      </w:r>
      <w:r w:rsidR="0032225D">
        <w:t>9</w:t>
      </w:r>
      <w:r w:rsidR="008A5053">
        <w:t xml:space="preserve"> </w:t>
      </w:r>
      <w:r w:rsidR="006A6AF1">
        <w:t xml:space="preserve">through December </w:t>
      </w:r>
      <w:r w:rsidR="008A5053">
        <w:t>201</w:t>
      </w:r>
      <w:r w:rsidR="0032225D">
        <w:t>9</w:t>
      </w:r>
      <w:r w:rsidR="008A5053">
        <w:t xml:space="preserve"> </w:t>
      </w:r>
      <w:r w:rsidR="006A6AF1">
        <w:t>to determine the EECRF by rate class.</w:t>
      </w:r>
    </w:p>
    <w:p w:rsidR="0099595E" w:rsidRDefault="0099595E" w:rsidP="006B107F">
      <w:pPr>
        <w:spacing w:line="480" w:lineRule="auto"/>
        <w:ind w:left="720" w:hanging="720"/>
        <w:jc w:val="both"/>
      </w:pPr>
    </w:p>
    <w:p w:rsidR="007F135A" w:rsidRDefault="007F135A" w:rsidP="00B04064">
      <w:pPr>
        <w:pStyle w:val="Numberedquestion"/>
      </w:pPr>
      <w:r>
        <w:t xml:space="preserve">HOW </w:t>
      </w:r>
      <w:r w:rsidR="00A42CDC">
        <w:t>WERE</w:t>
      </w:r>
      <w:r>
        <w:t xml:space="preserve"> THE RIDER EECRF </w:t>
      </w:r>
      <w:r w:rsidR="00FF2ECF">
        <w:t xml:space="preserve">RATES </w:t>
      </w:r>
      <w:r w:rsidR="00AA5E2B">
        <w:t xml:space="preserve">FOR 2019 </w:t>
      </w:r>
      <w:r>
        <w:t>CALCULATE</w:t>
      </w:r>
      <w:r w:rsidR="00FF2ECF">
        <w:t xml:space="preserve">D FOR COMPARISON TO </w:t>
      </w:r>
      <w:r>
        <w:t>THE COST CAP?</w:t>
      </w:r>
    </w:p>
    <w:p w:rsidR="007F135A" w:rsidRPr="00B66A90" w:rsidRDefault="00B50CB8" w:rsidP="00B47DCB">
      <w:pPr>
        <w:pStyle w:val="ListParagraph"/>
        <w:numPr>
          <w:ilvl w:val="0"/>
          <w:numId w:val="43"/>
        </w:numPr>
        <w:spacing w:line="480" w:lineRule="auto"/>
        <w:ind w:hanging="720"/>
        <w:jc w:val="both"/>
      </w:pPr>
      <w:r>
        <w:t xml:space="preserve">The </w:t>
      </w:r>
      <w:r w:rsidR="007F135A">
        <w:t xml:space="preserve">total energy efficiency costs by rate class were adjusted to exclude the EM&amp;V costs and the </w:t>
      </w:r>
      <w:r w:rsidR="007F135A" w:rsidRPr="00024639">
        <w:t>municipal</w:t>
      </w:r>
      <w:r w:rsidR="007F135A" w:rsidRPr="000B4826">
        <w:t xml:space="preserve"> EECRF proceeding costs</w:t>
      </w:r>
      <w:r w:rsidR="007F135A">
        <w:t xml:space="preserve"> to determine </w:t>
      </w:r>
      <w:r w:rsidR="001A1BFF">
        <w:t xml:space="preserve">the EECRF costs </w:t>
      </w:r>
      <w:r w:rsidR="007E71C1">
        <w:t xml:space="preserve">subject to the </w:t>
      </w:r>
      <w:r w:rsidR="007F135A">
        <w:t xml:space="preserve">caps defined in </w:t>
      </w:r>
      <w:r w:rsidR="00A42CDC" w:rsidRPr="00A42CDC">
        <w:t>16 TAC §</w:t>
      </w:r>
      <w:r w:rsidR="007F135A">
        <w:t xml:space="preserve"> 25.181(f)(7)</w:t>
      </w:r>
      <w:r w:rsidR="001A1BFF">
        <w:t xml:space="preserve">.  ETI </w:t>
      </w:r>
      <w:r w:rsidRPr="00B66A90">
        <w:t xml:space="preserve">Exhibit </w:t>
      </w:r>
      <w:r w:rsidR="0032225D" w:rsidRPr="00B66A90">
        <w:rPr>
          <w:rFonts w:cs="Arial"/>
        </w:rPr>
        <w:t>J</w:t>
      </w:r>
      <w:r w:rsidR="006B2610" w:rsidRPr="00B66A90">
        <w:rPr>
          <w:rFonts w:cs="Arial"/>
        </w:rPr>
        <w:t>C</w:t>
      </w:r>
      <w:r w:rsidR="0032225D" w:rsidRPr="00B66A90">
        <w:rPr>
          <w:rFonts w:cs="Arial"/>
        </w:rPr>
        <w:t>L</w:t>
      </w:r>
      <w:r w:rsidR="00B275A0" w:rsidRPr="00B66A90">
        <w:t>-1</w:t>
      </w:r>
      <w:r w:rsidRPr="00B66A90">
        <w:t>, page 1</w:t>
      </w:r>
      <w:r w:rsidR="001A1BFF" w:rsidRPr="00B66A90">
        <w:t xml:space="preserve"> shows </w:t>
      </w:r>
      <w:r w:rsidR="006C4E77" w:rsidRPr="00B66A90">
        <w:t>t</w:t>
      </w:r>
      <w:r w:rsidR="001A1BFF" w:rsidRPr="00B66A90">
        <w:t xml:space="preserve">he EECRF costs </w:t>
      </w:r>
      <w:r w:rsidR="007E71C1" w:rsidRPr="00B66A90">
        <w:t>subject to the caps</w:t>
      </w:r>
      <w:r w:rsidR="001871BE" w:rsidRPr="00B66A90">
        <w:t>.</w:t>
      </w:r>
    </w:p>
    <w:p w:rsidR="00186D99" w:rsidRPr="00B66A90" w:rsidRDefault="00186D99" w:rsidP="00186D99">
      <w:pPr>
        <w:pStyle w:val="ListParagraph"/>
        <w:spacing w:line="480" w:lineRule="auto"/>
        <w:jc w:val="both"/>
      </w:pPr>
    </w:p>
    <w:p w:rsidR="0099595E" w:rsidRPr="00B66A90" w:rsidRDefault="00AA5E2B" w:rsidP="00B04064">
      <w:pPr>
        <w:pStyle w:val="Numberedquestion"/>
      </w:pPr>
      <w:r>
        <w:t>DO</w:t>
      </w:r>
      <w:r w:rsidR="00FB6329" w:rsidRPr="00B66A90">
        <w:t xml:space="preserve"> </w:t>
      </w:r>
      <w:r w:rsidR="0099595E" w:rsidRPr="00B66A90">
        <w:t xml:space="preserve">THE RIDER EECRF RATES </w:t>
      </w:r>
      <w:r>
        <w:t xml:space="preserve">FOR 2019 </w:t>
      </w:r>
      <w:r w:rsidR="0099595E" w:rsidRPr="00B66A90">
        <w:t>M</w:t>
      </w:r>
      <w:r>
        <w:t>E</w:t>
      </w:r>
      <w:r w:rsidR="0099595E" w:rsidRPr="00B66A90">
        <w:t>ET THE COST CAP REQUIREMENTS PER THE COMMISSION</w:t>
      </w:r>
      <w:r w:rsidR="006F3FE2" w:rsidRPr="00B66A90">
        <w:t xml:space="preserve"> RULES</w:t>
      </w:r>
      <w:r w:rsidR="0099595E" w:rsidRPr="00B66A90">
        <w:t>?</w:t>
      </w:r>
    </w:p>
    <w:p w:rsidR="0099595E" w:rsidRPr="00B66A90" w:rsidRDefault="0099595E" w:rsidP="00B04064">
      <w:pPr>
        <w:spacing w:line="480" w:lineRule="auto"/>
        <w:ind w:left="720" w:hanging="720"/>
        <w:jc w:val="both"/>
      </w:pPr>
      <w:r w:rsidRPr="00B66A90">
        <w:t>A.</w:t>
      </w:r>
      <w:r w:rsidRPr="00B66A90">
        <w:tab/>
      </w:r>
      <w:r w:rsidR="007F135A" w:rsidRPr="00B66A90">
        <w:t xml:space="preserve">Yes, the Company’s proposed rates are under the established cost cap requirements as reflected in Exhibit </w:t>
      </w:r>
      <w:r w:rsidR="0032225D" w:rsidRPr="00B66A90">
        <w:rPr>
          <w:rFonts w:cs="Arial"/>
        </w:rPr>
        <w:t>J</w:t>
      </w:r>
      <w:r w:rsidR="006B2610" w:rsidRPr="00B66A90">
        <w:rPr>
          <w:rFonts w:cs="Arial"/>
        </w:rPr>
        <w:t>C</w:t>
      </w:r>
      <w:r w:rsidR="0032225D" w:rsidRPr="00B66A90">
        <w:rPr>
          <w:rFonts w:cs="Arial"/>
        </w:rPr>
        <w:t>L</w:t>
      </w:r>
      <w:r w:rsidR="00B275A0" w:rsidRPr="00B66A90">
        <w:t>-1</w:t>
      </w:r>
      <w:r w:rsidR="007F135A" w:rsidRPr="00B66A90">
        <w:t xml:space="preserve">, page 1.  </w:t>
      </w:r>
    </w:p>
    <w:p w:rsidR="00B71447" w:rsidRPr="00B66A90" w:rsidRDefault="00B71447" w:rsidP="00B04064">
      <w:pPr>
        <w:spacing w:line="480" w:lineRule="auto"/>
        <w:ind w:left="720" w:hanging="720"/>
        <w:jc w:val="both"/>
      </w:pPr>
    </w:p>
    <w:p w:rsidR="00BC3374" w:rsidRPr="00494E1D" w:rsidRDefault="00494E1D" w:rsidP="00B04064">
      <w:pPr>
        <w:pStyle w:val="Numberedquestion"/>
      </w:pPr>
      <w:r w:rsidRPr="00B66A90">
        <w:t xml:space="preserve">HOW </w:t>
      </w:r>
      <w:r w:rsidR="00BC3374" w:rsidRPr="00B66A90">
        <w:t xml:space="preserve">WERE THE </w:t>
      </w:r>
      <w:r w:rsidR="00F55CDD" w:rsidRPr="00B66A90">
        <w:t>COMPANY’S</w:t>
      </w:r>
      <w:r w:rsidR="00F55CDD" w:rsidRPr="00494E1D">
        <w:t xml:space="preserve"> FORECASTED</w:t>
      </w:r>
      <w:r w:rsidR="00BC3374" w:rsidRPr="00494E1D">
        <w:t xml:space="preserve"> BILLING DETERMINANTS DEVELOPED</w:t>
      </w:r>
      <w:r w:rsidR="00A6626B">
        <w:t xml:space="preserve"> FOR </w:t>
      </w:r>
      <w:r w:rsidR="009304A7">
        <w:t>201</w:t>
      </w:r>
      <w:r w:rsidR="0032225D">
        <w:t>9</w:t>
      </w:r>
      <w:r w:rsidR="00BC3374" w:rsidRPr="00494E1D">
        <w:t>?</w:t>
      </w:r>
    </w:p>
    <w:p w:rsidR="00BC3374" w:rsidRPr="00B66A90" w:rsidRDefault="00BC3374" w:rsidP="006B107F">
      <w:pPr>
        <w:spacing w:line="480" w:lineRule="auto"/>
        <w:ind w:left="720" w:hanging="720"/>
        <w:jc w:val="both"/>
      </w:pPr>
      <w:r>
        <w:t>A.</w:t>
      </w:r>
      <w:r>
        <w:tab/>
      </w:r>
      <w:r w:rsidR="00511373">
        <w:t>The forecast billing determinants were produced by the Company’s forecast model at the rate class level.</w:t>
      </w:r>
      <w:r>
        <w:t xml:space="preserve"> </w:t>
      </w:r>
      <w:r w:rsidR="005007C2">
        <w:t xml:space="preserve">The forecasted billing determinants exclude </w:t>
      </w:r>
      <w:r w:rsidR="006F3FE2">
        <w:t>LIPS</w:t>
      </w:r>
      <w:r w:rsidR="005007C2">
        <w:t xml:space="preserve"> </w:t>
      </w:r>
      <w:r w:rsidR="005007C2">
        <w:lastRenderedPageBreak/>
        <w:t xml:space="preserve">industrial transmission level </w:t>
      </w:r>
      <w:r w:rsidR="001A2EBC">
        <w:t>and opt</w:t>
      </w:r>
      <w:r w:rsidR="001A2EBC" w:rsidRPr="00B66A90">
        <w:t xml:space="preserve">-out </w:t>
      </w:r>
      <w:r w:rsidR="005007C2" w:rsidRPr="00B66A90">
        <w:t xml:space="preserve">customers.  </w:t>
      </w:r>
      <w:r w:rsidRPr="00B66A90">
        <w:t xml:space="preserve">ETI Exhibit </w:t>
      </w:r>
      <w:r w:rsidR="0032225D" w:rsidRPr="00B66A90">
        <w:rPr>
          <w:rFonts w:cs="Arial"/>
        </w:rPr>
        <w:t>J</w:t>
      </w:r>
      <w:r w:rsidR="006B2610" w:rsidRPr="00B66A90">
        <w:rPr>
          <w:rFonts w:cs="Arial"/>
        </w:rPr>
        <w:t>C</w:t>
      </w:r>
      <w:r w:rsidR="0032225D" w:rsidRPr="00B66A90">
        <w:rPr>
          <w:rFonts w:cs="Arial"/>
        </w:rPr>
        <w:t>L</w:t>
      </w:r>
      <w:r w:rsidR="00B275A0" w:rsidRPr="00B66A90">
        <w:t>-1</w:t>
      </w:r>
      <w:r w:rsidRPr="00B66A90">
        <w:t xml:space="preserve">, </w:t>
      </w:r>
      <w:r w:rsidR="00CA3042" w:rsidRPr="00B66A90">
        <w:t>page</w:t>
      </w:r>
      <w:r w:rsidRPr="00B66A90">
        <w:t xml:space="preserve"> </w:t>
      </w:r>
      <w:r w:rsidR="00CA3042" w:rsidRPr="00B66A90">
        <w:t>6</w:t>
      </w:r>
      <w:r w:rsidRPr="00B66A90">
        <w:t>,</w:t>
      </w:r>
      <w:r w:rsidR="00511373" w:rsidRPr="00B66A90">
        <w:t xml:space="preserve"> provides</w:t>
      </w:r>
      <w:r w:rsidRPr="00B66A90">
        <w:t xml:space="preserve"> the forecasted billing determinants.  </w:t>
      </w:r>
    </w:p>
    <w:p w:rsidR="00BC3374" w:rsidRPr="00B66A90" w:rsidRDefault="00BC3374" w:rsidP="006B107F">
      <w:pPr>
        <w:spacing w:line="480" w:lineRule="auto"/>
        <w:ind w:left="720" w:hanging="720"/>
        <w:jc w:val="both"/>
      </w:pPr>
    </w:p>
    <w:p w:rsidR="00BC3374" w:rsidRPr="00B66A90" w:rsidRDefault="00BC3374" w:rsidP="00B04064">
      <w:pPr>
        <w:pStyle w:val="Numberedquestion"/>
      </w:pPr>
      <w:r w:rsidRPr="00B66A90">
        <w:t>WERE any calculations or estimates of system losses and line losses used to calculate the EECRF</w:t>
      </w:r>
      <w:r w:rsidR="00FF2ECF" w:rsidRPr="00B66A90">
        <w:t xml:space="preserve"> rates</w:t>
      </w:r>
      <w:r w:rsidRPr="00B66A90">
        <w:t>?</w:t>
      </w:r>
    </w:p>
    <w:p w:rsidR="00BC3374" w:rsidRPr="00B66A90" w:rsidRDefault="00BC3374" w:rsidP="00186D99">
      <w:pPr>
        <w:pStyle w:val="ListParagraph"/>
        <w:numPr>
          <w:ilvl w:val="0"/>
          <w:numId w:val="44"/>
        </w:numPr>
        <w:spacing w:line="480" w:lineRule="auto"/>
        <w:ind w:hanging="720"/>
        <w:jc w:val="both"/>
        <w:rPr>
          <w:rFonts w:cs="Arial"/>
        </w:rPr>
      </w:pPr>
      <w:r w:rsidRPr="00B66A90">
        <w:rPr>
          <w:rFonts w:cs="Arial"/>
        </w:rPr>
        <w:t xml:space="preserve">No.  The </w:t>
      </w:r>
      <w:r w:rsidR="005C01CE" w:rsidRPr="00B66A90">
        <w:rPr>
          <w:rFonts w:cs="Arial"/>
        </w:rPr>
        <w:t>forecast</w:t>
      </w:r>
      <w:r w:rsidR="00C3299F" w:rsidRPr="00B66A90">
        <w:rPr>
          <w:rFonts w:cs="Arial"/>
        </w:rPr>
        <w:t>ed</w:t>
      </w:r>
      <w:r w:rsidR="005C01CE" w:rsidRPr="00B66A90">
        <w:rPr>
          <w:rFonts w:cs="Arial"/>
        </w:rPr>
        <w:t xml:space="preserve"> </w:t>
      </w:r>
      <w:r w:rsidR="008A5053" w:rsidRPr="00B66A90">
        <w:rPr>
          <w:rFonts w:cs="Arial"/>
        </w:rPr>
        <w:t>201</w:t>
      </w:r>
      <w:r w:rsidR="0032225D" w:rsidRPr="00B66A90">
        <w:rPr>
          <w:rFonts w:cs="Arial"/>
        </w:rPr>
        <w:t>9</w:t>
      </w:r>
      <w:r w:rsidR="008A5053" w:rsidRPr="00B66A90">
        <w:rPr>
          <w:rFonts w:cs="Arial"/>
        </w:rPr>
        <w:t xml:space="preserve"> </w:t>
      </w:r>
      <w:r w:rsidR="005C01CE" w:rsidRPr="00B66A90">
        <w:rPr>
          <w:rFonts w:cs="Arial"/>
        </w:rPr>
        <w:t xml:space="preserve">billing determinants </w:t>
      </w:r>
      <w:r w:rsidR="00086C98" w:rsidRPr="00B66A90">
        <w:rPr>
          <w:rFonts w:cs="Arial"/>
        </w:rPr>
        <w:t xml:space="preserve">were </w:t>
      </w:r>
      <w:r w:rsidR="00201900" w:rsidRPr="00B66A90">
        <w:rPr>
          <w:rFonts w:cs="Arial"/>
        </w:rPr>
        <w:t>“at the meter”</w:t>
      </w:r>
      <w:r w:rsidRPr="00B66A90">
        <w:rPr>
          <w:rFonts w:cs="Arial"/>
        </w:rPr>
        <w:t xml:space="preserve"> billing determinants; therefore, no </w:t>
      </w:r>
      <w:r w:rsidR="00AA5E2B">
        <w:rPr>
          <w:rFonts w:cs="Arial"/>
        </w:rPr>
        <w:t xml:space="preserve">line </w:t>
      </w:r>
      <w:r w:rsidRPr="00B66A90">
        <w:rPr>
          <w:rFonts w:cs="Arial"/>
        </w:rPr>
        <w:t xml:space="preserve">loss calculations </w:t>
      </w:r>
      <w:r w:rsidR="00C3299F" w:rsidRPr="00B66A90">
        <w:rPr>
          <w:rFonts w:cs="Arial"/>
        </w:rPr>
        <w:t>are</w:t>
      </w:r>
      <w:r w:rsidRPr="00B66A90">
        <w:rPr>
          <w:rFonts w:cs="Arial"/>
        </w:rPr>
        <w:t xml:space="preserve"> needed.</w:t>
      </w:r>
    </w:p>
    <w:p w:rsidR="00186D99" w:rsidRPr="00B66A90" w:rsidRDefault="00186D99" w:rsidP="00186D99">
      <w:pPr>
        <w:pStyle w:val="ListParagraph"/>
        <w:spacing w:line="480" w:lineRule="auto"/>
        <w:jc w:val="both"/>
        <w:rPr>
          <w:rFonts w:cs="Arial"/>
        </w:rPr>
      </w:pPr>
    </w:p>
    <w:p w:rsidR="00BC3374" w:rsidRPr="00B66A90" w:rsidRDefault="00AA5E2B" w:rsidP="00B04064">
      <w:pPr>
        <w:pStyle w:val="Numberedquestion"/>
      </w:pPr>
      <w:r>
        <w:t>ARE YOU SPONSORING</w:t>
      </w:r>
      <w:r w:rsidR="00BC3374" w:rsidRPr="00B66A90">
        <w:t xml:space="preserve"> AN UPDATED RIDER EECRF?</w:t>
      </w:r>
    </w:p>
    <w:p w:rsidR="00BC3374" w:rsidRDefault="00BC3374" w:rsidP="006B107F">
      <w:pPr>
        <w:spacing w:line="480" w:lineRule="auto"/>
        <w:ind w:left="720" w:hanging="720"/>
        <w:jc w:val="both"/>
      </w:pPr>
      <w:r w:rsidRPr="00B66A90">
        <w:t>A.</w:t>
      </w:r>
      <w:r w:rsidRPr="00B66A90">
        <w:tab/>
        <w:t xml:space="preserve">Yes.  The updated Rider EECRF </w:t>
      </w:r>
      <w:r w:rsidR="00195231" w:rsidRPr="00B66A90">
        <w:t>tariff is</w:t>
      </w:r>
      <w:r w:rsidRPr="00B66A90">
        <w:t xml:space="preserve"> attached to this testimony as ETI Exhibit </w:t>
      </w:r>
      <w:r w:rsidR="0032225D" w:rsidRPr="00B66A90">
        <w:rPr>
          <w:rFonts w:cs="Arial"/>
        </w:rPr>
        <w:t>J</w:t>
      </w:r>
      <w:r w:rsidR="00C6345B" w:rsidRPr="00B66A90">
        <w:rPr>
          <w:rFonts w:cs="Arial"/>
        </w:rPr>
        <w:t>C</w:t>
      </w:r>
      <w:r w:rsidR="0032225D" w:rsidRPr="00B66A90">
        <w:rPr>
          <w:rFonts w:cs="Arial"/>
        </w:rPr>
        <w:t>L</w:t>
      </w:r>
      <w:r w:rsidR="00D55945" w:rsidRPr="00B66A90">
        <w:t>-</w:t>
      </w:r>
      <w:r w:rsidR="00B275A0" w:rsidRPr="00B66A90">
        <w:t>2</w:t>
      </w:r>
      <w:r w:rsidRPr="00B66A90">
        <w:t>.</w:t>
      </w:r>
    </w:p>
    <w:p w:rsidR="00BC3374" w:rsidRDefault="00BC3374" w:rsidP="006B107F">
      <w:pPr>
        <w:spacing w:line="480" w:lineRule="auto"/>
        <w:ind w:left="720" w:hanging="720"/>
        <w:jc w:val="both"/>
      </w:pPr>
    </w:p>
    <w:p w:rsidR="00BC3374" w:rsidRPr="00E7137B" w:rsidRDefault="00BC3374" w:rsidP="00B04064">
      <w:pPr>
        <w:pStyle w:val="Numberedquestion"/>
      </w:pPr>
      <w:r w:rsidRPr="00E7137B">
        <w:t>HAVE YOU MADE A DETERMINATION OF THE IMPACT OF THE</w:t>
      </w:r>
      <w:r w:rsidR="00A80D58">
        <w:t xml:space="preserve"> </w:t>
      </w:r>
      <w:r w:rsidR="00AA5E2B">
        <w:t xml:space="preserve">REQUESTED </w:t>
      </w:r>
      <w:r w:rsidRPr="00E7137B">
        <w:t xml:space="preserve">EECRF </w:t>
      </w:r>
      <w:r w:rsidR="00AA5E2B">
        <w:t xml:space="preserve">RATES </w:t>
      </w:r>
      <w:r w:rsidRPr="00E7137B">
        <w:t>ON RESIDENTIAL CUSTOMERS?</w:t>
      </w:r>
    </w:p>
    <w:p w:rsidR="00BC3374" w:rsidRDefault="00BC3374" w:rsidP="00B03641">
      <w:pPr>
        <w:spacing w:line="480" w:lineRule="auto"/>
        <w:ind w:left="720" w:hanging="720"/>
        <w:jc w:val="both"/>
        <w:rPr>
          <w:rFonts w:cs="Arial"/>
        </w:rPr>
      </w:pPr>
      <w:r>
        <w:rPr>
          <w:rFonts w:cs="Arial"/>
        </w:rPr>
        <w:t>A.</w:t>
      </w:r>
      <w:r>
        <w:rPr>
          <w:rFonts w:cs="Arial"/>
        </w:rPr>
        <w:tab/>
      </w:r>
      <w:r w:rsidRPr="00E7137B">
        <w:rPr>
          <w:rFonts w:cs="Arial"/>
        </w:rPr>
        <w:t>Yes</w:t>
      </w:r>
      <w:r>
        <w:rPr>
          <w:rFonts w:cs="Arial"/>
        </w:rPr>
        <w:t>.</w:t>
      </w:r>
      <w:r w:rsidRPr="00E7137B">
        <w:rPr>
          <w:rFonts w:cs="Arial"/>
        </w:rPr>
        <w:t xml:space="preserve"> </w:t>
      </w:r>
      <w:r>
        <w:rPr>
          <w:rFonts w:cs="Arial"/>
        </w:rPr>
        <w:t xml:space="preserve"> </w:t>
      </w:r>
      <w:r w:rsidRPr="00E7137B">
        <w:rPr>
          <w:rFonts w:cs="Arial"/>
        </w:rPr>
        <w:t>I have determined the impact for a residential customer, assuming a m</w:t>
      </w:r>
      <w:r w:rsidR="00A80D58">
        <w:rPr>
          <w:rFonts w:cs="Arial"/>
        </w:rPr>
        <w:t xml:space="preserve">onthly usage of 1,000 kWh.  The </w:t>
      </w:r>
      <w:r w:rsidR="00AA5E2B">
        <w:rPr>
          <w:rFonts w:cs="Arial"/>
        </w:rPr>
        <w:t>requested</w:t>
      </w:r>
      <w:r>
        <w:rPr>
          <w:rFonts w:cs="Arial"/>
        </w:rPr>
        <w:t xml:space="preserve"> </w:t>
      </w:r>
      <w:r w:rsidRPr="00E7137B">
        <w:rPr>
          <w:rFonts w:cs="Arial"/>
        </w:rPr>
        <w:t>EECRF</w:t>
      </w:r>
      <w:r>
        <w:rPr>
          <w:rFonts w:cs="Arial"/>
        </w:rPr>
        <w:t xml:space="preserve"> </w:t>
      </w:r>
      <w:r w:rsidR="00AA5E2B">
        <w:rPr>
          <w:rFonts w:cs="Arial"/>
        </w:rPr>
        <w:t xml:space="preserve">rates </w:t>
      </w:r>
      <w:r w:rsidRPr="00E7137B">
        <w:rPr>
          <w:rFonts w:cs="Arial"/>
        </w:rPr>
        <w:t>as calculated in Exhibit </w:t>
      </w:r>
      <w:r w:rsidR="00B712BC">
        <w:rPr>
          <w:rFonts w:cs="Arial"/>
        </w:rPr>
        <w:t>J</w:t>
      </w:r>
      <w:r w:rsidR="00B66A90">
        <w:rPr>
          <w:rFonts w:cs="Arial"/>
        </w:rPr>
        <w:t>C</w:t>
      </w:r>
      <w:r w:rsidR="00B712BC">
        <w:rPr>
          <w:rFonts w:cs="Arial"/>
        </w:rPr>
        <w:t>L</w:t>
      </w:r>
      <w:r w:rsidR="00C22CC6">
        <w:rPr>
          <w:rFonts w:cs="Arial"/>
        </w:rPr>
        <w:t>-</w:t>
      </w:r>
      <w:r w:rsidR="00B275A0">
        <w:rPr>
          <w:rFonts w:cs="Arial"/>
        </w:rPr>
        <w:t>1</w:t>
      </w:r>
      <w:r w:rsidRPr="00E7137B">
        <w:rPr>
          <w:rFonts w:cs="Arial"/>
        </w:rPr>
        <w:t xml:space="preserve"> </w:t>
      </w:r>
      <w:r w:rsidR="00AA5E2B">
        <w:rPr>
          <w:rFonts w:cs="Arial"/>
        </w:rPr>
        <w:t>would</w:t>
      </w:r>
      <w:r w:rsidRPr="00E7137B">
        <w:rPr>
          <w:rFonts w:cs="Arial"/>
        </w:rPr>
        <w:t xml:space="preserve"> result </w:t>
      </w:r>
      <w:r w:rsidRPr="0050484A">
        <w:rPr>
          <w:rFonts w:cs="Arial"/>
        </w:rPr>
        <w:t>in a $0.</w:t>
      </w:r>
      <w:r w:rsidR="00E232C6" w:rsidRPr="001A00C3">
        <w:rPr>
          <w:rFonts w:cs="Arial"/>
        </w:rPr>
        <w:t>0</w:t>
      </w:r>
      <w:r w:rsidR="004307AD">
        <w:rPr>
          <w:rFonts w:cs="Arial"/>
        </w:rPr>
        <w:t>5</w:t>
      </w:r>
      <w:r w:rsidR="00DF3B97" w:rsidRPr="003C1DAA">
        <w:rPr>
          <w:rFonts w:cs="Arial"/>
        </w:rPr>
        <w:t xml:space="preserve"> </w:t>
      </w:r>
      <w:r w:rsidRPr="003C1DAA">
        <w:rPr>
          <w:rFonts w:cs="Arial"/>
        </w:rPr>
        <w:t>per month</w:t>
      </w:r>
      <w:r w:rsidR="004307AD">
        <w:rPr>
          <w:rFonts w:cs="Arial"/>
        </w:rPr>
        <w:t xml:space="preserve"> </w:t>
      </w:r>
      <w:r w:rsidR="00E232C6">
        <w:rPr>
          <w:rFonts w:cs="Arial"/>
        </w:rPr>
        <w:t>decrease</w:t>
      </w:r>
      <w:r w:rsidRPr="00710FC3">
        <w:rPr>
          <w:rFonts w:cs="Arial"/>
        </w:rPr>
        <w:t xml:space="preserve"> to</w:t>
      </w:r>
      <w:r w:rsidRPr="00BE3C54">
        <w:rPr>
          <w:rFonts w:cs="Arial"/>
        </w:rPr>
        <w:t xml:space="preserve"> a residential customer’s bill.  </w:t>
      </w:r>
      <w:r w:rsidRPr="00710FC3">
        <w:rPr>
          <w:rFonts w:cs="Arial"/>
        </w:rPr>
        <w:t xml:space="preserve">This </w:t>
      </w:r>
      <w:r w:rsidR="00AA5E2B">
        <w:rPr>
          <w:rFonts w:cs="Arial"/>
        </w:rPr>
        <w:t>would be</w:t>
      </w:r>
      <w:r w:rsidR="003C1DAA">
        <w:rPr>
          <w:rFonts w:cs="Arial"/>
        </w:rPr>
        <w:t xml:space="preserve"> </w:t>
      </w:r>
      <w:r w:rsidR="00B1217C" w:rsidRPr="0050484A">
        <w:rPr>
          <w:rFonts w:cs="Arial"/>
        </w:rPr>
        <w:t xml:space="preserve">a </w:t>
      </w:r>
      <w:r w:rsidR="0050484A" w:rsidRPr="0050484A">
        <w:rPr>
          <w:rFonts w:cs="Arial"/>
        </w:rPr>
        <w:t>0.</w:t>
      </w:r>
      <w:r w:rsidR="004307AD">
        <w:rPr>
          <w:rFonts w:cs="Arial"/>
        </w:rPr>
        <w:t>04</w:t>
      </w:r>
      <w:r w:rsidR="00B1217C" w:rsidRPr="0050484A">
        <w:rPr>
          <w:rFonts w:cs="Arial"/>
        </w:rPr>
        <w:t>%</w:t>
      </w:r>
      <w:r w:rsidR="00B1217C">
        <w:rPr>
          <w:rFonts w:cs="Arial"/>
        </w:rPr>
        <w:t xml:space="preserve"> </w:t>
      </w:r>
      <w:r w:rsidR="00E232C6">
        <w:rPr>
          <w:rFonts w:cs="Arial"/>
        </w:rPr>
        <w:t>decrease</w:t>
      </w:r>
      <w:r w:rsidR="00B1217C">
        <w:rPr>
          <w:rFonts w:cs="Arial"/>
        </w:rPr>
        <w:t xml:space="preserve"> from</w:t>
      </w:r>
      <w:r w:rsidRPr="00440123">
        <w:rPr>
          <w:rFonts w:cs="Arial"/>
        </w:rPr>
        <w:t xml:space="preserve"> such customer’s bill based on </w:t>
      </w:r>
      <w:r w:rsidR="00201900">
        <w:rPr>
          <w:rFonts w:cs="Arial"/>
        </w:rPr>
        <w:t xml:space="preserve">EECRF </w:t>
      </w:r>
      <w:r w:rsidRPr="00440123">
        <w:rPr>
          <w:rFonts w:cs="Arial"/>
        </w:rPr>
        <w:t xml:space="preserve">charges currently approved by the Commission. </w:t>
      </w:r>
    </w:p>
    <w:p w:rsidR="00B04064" w:rsidRDefault="00B04064" w:rsidP="00B04064">
      <w:pPr>
        <w:suppressLineNumbers/>
        <w:spacing w:line="480" w:lineRule="auto"/>
        <w:ind w:left="720" w:hanging="720"/>
        <w:jc w:val="both"/>
      </w:pPr>
    </w:p>
    <w:p w:rsidR="00C464A3" w:rsidRDefault="00DA0CD3" w:rsidP="000B0FCC">
      <w:pPr>
        <w:pStyle w:val="EntergyHeading1"/>
        <w:ind w:left="0" w:firstLine="0"/>
      </w:pPr>
      <w:bookmarkStart w:id="6" w:name="_Toc512941053"/>
      <w:r>
        <w:lastRenderedPageBreak/>
        <w:t>AFFILIATE ENERGY EFFICIENCY</w:t>
      </w:r>
      <w:r w:rsidR="00C464A3">
        <w:t xml:space="preserve"> Expenses</w:t>
      </w:r>
      <w:bookmarkEnd w:id="6"/>
    </w:p>
    <w:p w:rsidR="00C464A3" w:rsidRDefault="00C464A3" w:rsidP="00B04064">
      <w:pPr>
        <w:pStyle w:val="Numberedquestion"/>
      </w:pPr>
      <w:r>
        <w:t>WHAT DOES THIS PORTION OF YOUR TESTIMONY ADDRESS?</w:t>
      </w:r>
    </w:p>
    <w:p w:rsidR="00C464A3" w:rsidRDefault="00C464A3" w:rsidP="00C464A3">
      <w:pPr>
        <w:spacing w:line="480" w:lineRule="auto"/>
        <w:ind w:left="720" w:hanging="720"/>
        <w:jc w:val="both"/>
      </w:pPr>
      <w:r>
        <w:t>A.</w:t>
      </w:r>
      <w:r>
        <w:tab/>
      </w:r>
      <w:r w:rsidR="00DA0CD3" w:rsidRPr="00DA0CD3">
        <w:t>This portion of my testimony addresses costs charged to ETI from ESI under Project Code</w:t>
      </w:r>
      <w:r w:rsidR="00E52187">
        <w:t>s</w:t>
      </w:r>
      <w:r w:rsidR="00DA0CD3" w:rsidRPr="00DA0CD3">
        <w:t xml:space="preserve"> F3PPEECRF3</w:t>
      </w:r>
      <w:r w:rsidR="00E52187">
        <w:t xml:space="preserve"> and F3PCR56902</w:t>
      </w:r>
      <w:r w:rsidR="00DA0CD3" w:rsidRPr="00DA0CD3">
        <w:t xml:space="preserve"> (the “Affiliate Energy Efficiency Expenses”).</w:t>
      </w:r>
    </w:p>
    <w:p w:rsidR="00C464A3" w:rsidRDefault="00C464A3" w:rsidP="00C464A3">
      <w:pPr>
        <w:spacing w:line="480" w:lineRule="auto"/>
        <w:ind w:left="720" w:hanging="720"/>
        <w:jc w:val="both"/>
      </w:pPr>
    </w:p>
    <w:p w:rsidR="00C464A3" w:rsidRPr="006E56CF" w:rsidRDefault="00DA0CD3" w:rsidP="00B04064">
      <w:pPr>
        <w:pStyle w:val="Numberedquestion"/>
      </w:pPr>
      <w:r>
        <w:t>WHAT ARE THE AFFILIATE ENERGY EFFICIENCY EXPENSE</w:t>
      </w:r>
      <w:r w:rsidR="00201900">
        <w:t>S</w:t>
      </w:r>
      <w:r>
        <w:t xml:space="preserve"> </w:t>
      </w:r>
      <w:r w:rsidR="0056087C">
        <w:t>PER</w:t>
      </w:r>
      <w:r>
        <w:t xml:space="preserve"> PROJECT CODE </w:t>
      </w:r>
      <w:r w:rsidR="0056087C">
        <w:t>FOR WHICH ETI SEEKS RECOVERY</w:t>
      </w:r>
      <w:r>
        <w:t>?</w:t>
      </w:r>
      <w:r w:rsidR="00C464A3" w:rsidRPr="006E56CF">
        <w:t xml:space="preserve">  </w:t>
      </w:r>
    </w:p>
    <w:p w:rsidR="00C464A3" w:rsidRPr="00867DDF" w:rsidRDefault="00C464A3" w:rsidP="00186D99">
      <w:pPr>
        <w:spacing w:line="480" w:lineRule="auto"/>
        <w:ind w:left="720" w:hanging="720"/>
        <w:jc w:val="both"/>
      </w:pPr>
      <w:r w:rsidRPr="006E56CF">
        <w:t>A.</w:t>
      </w:r>
      <w:r w:rsidRPr="006E56CF">
        <w:tab/>
      </w:r>
      <w:r w:rsidR="00DA0CD3">
        <w:t>The affiliate charges per project code for which ETI seeks recovery are the following:</w:t>
      </w:r>
      <w:r w:rsidR="00B04064">
        <w:t xml:space="preserve">  </w:t>
      </w:r>
      <w:r w:rsidR="00B04064">
        <w:br/>
      </w:r>
      <w:r w:rsidR="00DA0CD3">
        <w:tab/>
        <w:t>F3PPEECRF3:</w:t>
      </w:r>
      <w:r w:rsidR="00DA0CD3" w:rsidRPr="00252AC5">
        <w:t xml:space="preserve"> </w:t>
      </w:r>
      <w:r w:rsidR="0054352D">
        <w:tab/>
      </w:r>
      <w:r w:rsidR="00DA0CD3" w:rsidRPr="00867DDF">
        <w:t>$</w:t>
      </w:r>
      <w:r w:rsidR="00D81EF3" w:rsidRPr="00867DDF">
        <w:t>20,609</w:t>
      </w:r>
    </w:p>
    <w:p w:rsidR="0056087C" w:rsidRDefault="00204FB5" w:rsidP="00186D99">
      <w:pPr>
        <w:spacing w:line="480" w:lineRule="auto"/>
        <w:ind w:left="720" w:firstLine="720"/>
        <w:jc w:val="both"/>
      </w:pPr>
      <w:r w:rsidRPr="00867DDF">
        <w:t>F3PCR56902:</w:t>
      </w:r>
      <w:r w:rsidR="0056087C" w:rsidRPr="00867DDF">
        <w:t xml:space="preserve"> </w:t>
      </w:r>
      <w:r w:rsidR="00B04064">
        <w:tab/>
      </w:r>
      <w:r w:rsidR="0054352D" w:rsidRPr="00867DDF">
        <w:tab/>
      </w:r>
      <w:r w:rsidR="00D81EF3" w:rsidRPr="00867DDF">
        <w:t>(</w:t>
      </w:r>
      <w:r w:rsidR="0056087C" w:rsidRPr="00867DDF">
        <w:t>$</w:t>
      </w:r>
      <w:r w:rsidR="00D81EF3" w:rsidRPr="00867DDF">
        <w:t>61)</w:t>
      </w:r>
    </w:p>
    <w:p w:rsidR="00186D99" w:rsidRDefault="00186D99" w:rsidP="00186D99">
      <w:pPr>
        <w:spacing w:line="480" w:lineRule="auto"/>
        <w:ind w:left="720" w:firstLine="720"/>
        <w:jc w:val="both"/>
      </w:pPr>
    </w:p>
    <w:p w:rsidR="00DA0CD3" w:rsidRDefault="00DA0CD3" w:rsidP="00B04064">
      <w:pPr>
        <w:pStyle w:val="Numberedquestion"/>
      </w:pPr>
      <w:r>
        <w:t xml:space="preserve">PLEASE DESCRIBE PROJECT CODE F3PPEECRF3.  </w:t>
      </w:r>
    </w:p>
    <w:p w:rsidR="00DA0CD3" w:rsidRDefault="00DA0CD3" w:rsidP="00DA0CD3">
      <w:pPr>
        <w:spacing w:line="480" w:lineRule="auto"/>
        <w:ind w:left="720" w:hanging="720"/>
        <w:jc w:val="both"/>
      </w:pPr>
      <w:r>
        <w:t>A.</w:t>
      </w:r>
      <w:r>
        <w:tab/>
        <w:t xml:space="preserve">The overall purpose of this project is to capture and manage costs associated with services provided in the preparation, production and litigation of the </w:t>
      </w:r>
      <w:r w:rsidR="00C06D38">
        <w:t xml:space="preserve">EECRF </w:t>
      </w:r>
      <w:r>
        <w:t xml:space="preserve">filing. </w:t>
      </w:r>
      <w:r w:rsidR="00A80D58">
        <w:t xml:space="preserve"> </w:t>
      </w:r>
      <w:r>
        <w:t xml:space="preserve">The primary activities associated with this project code are preparation of the ETI application and testimony; preparation of all legal pleadings required as part of the litigation of the case; review of opposing party filings; development of ETI strategy; management and oversight of consultants and attorneys; and responses to data requests.  Personnel charging to this project code include internal attorneys and </w:t>
      </w:r>
      <w:r w:rsidR="00E36873">
        <w:t xml:space="preserve">other </w:t>
      </w:r>
      <w:r>
        <w:t xml:space="preserve">personnel who help prepare the exhibits and rate schedules necessary for the EECRF application. </w:t>
      </w:r>
    </w:p>
    <w:p w:rsidR="00DA0CD3" w:rsidRDefault="00DA0CD3" w:rsidP="00B04064">
      <w:pPr>
        <w:pStyle w:val="Numberedquestion"/>
      </w:pPr>
      <w:r>
        <w:lastRenderedPageBreak/>
        <w:t>HOW WERE THE PROJECT CODE F3PPEECRF3 COSTS ALLOCATED AMONG THE VARIOUS ENTERGY OPERATING COMPANIES?</w:t>
      </w:r>
    </w:p>
    <w:p w:rsidR="00DA0CD3" w:rsidRDefault="00DA0CD3" w:rsidP="00DA0CD3">
      <w:pPr>
        <w:spacing w:line="480" w:lineRule="auto"/>
        <w:ind w:left="720" w:hanging="720"/>
        <w:jc w:val="both"/>
      </w:pPr>
      <w:r>
        <w:t>A.</w:t>
      </w:r>
      <w:r>
        <w:tab/>
        <w:t xml:space="preserve">The costs are driven by the activities necessary for the preparation, production and litigation of ETI’s EECRF filing. </w:t>
      </w:r>
      <w:r w:rsidR="00A80D58">
        <w:t xml:space="preserve"> </w:t>
      </w:r>
      <w:r>
        <w:t>All services charged to this project code relate to and are caused exclusively by ETI, and therefore, are appropriately charged 100% to ETI, under billing method DIRECTTX.</w:t>
      </w:r>
    </w:p>
    <w:p w:rsidR="00B04064" w:rsidRDefault="00B04064" w:rsidP="00DA0CD3">
      <w:pPr>
        <w:spacing w:line="480" w:lineRule="auto"/>
        <w:ind w:left="720" w:hanging="720"/>
        <w:jc w:val="both"/>
      </w:pPr>
    </w:p>
    <w:p w:rsidR="00DA0CD3" w:rsidRDefault="00DA0CD3" w:rsidP="00B04064">
      <w:pPr>
        <w:pStyle w:val="Numberedquestion"/>
      </w:pPr>
      <w:r>
        <w:t>WHAT WAS THE TOTAL LEVEL OF COSTS ESI CHARGED TO ETI IN 201</w:t>
      </w:r>
      <w:r w:rsidR="00B712BC">
        <w:t>7</w:t>
      </w:r>
      <w:r>
        <w:t xml:space="preserve"> FOR PROJECT CODE F3PPEECRF3?</w:t>
      </w:r>
    </w:p>
    <w:p w:rsidR="00DA0CD3" w:rsidRDefault="00DA0CD3" w:rsidP="00DA0CD3">
      <w:pPr>
        <w:spacing w:line="480" w:lineRule="auto"/>
        <w:ind w:left="720" w:hanging="720"/>
        <w:jc w:val="both"/>
      </w:pPr>
      <w:r>
        <w:t>A.</w:t>
      </w:r>
      <w:r>
        <w:tab/>
        <w:t>The total amount charged by ESI to ETI for calendar year 201</w:t>
      </w:r>
      <w:r w:rsidR="00B712BC">
        <w:t>7</w:t>
      </w:r>
      <w:r>
        <w:t xml:space="preserve"> </w:t>
      </w:r>
      <w:r w:rsidRPr="00E52187">
        <w:t xml:space="preserve">was </w:t>
      </w:r>
      <w:r w:rsidRPr="00867DDF">
        <w:t>$</w:t>
      </w:r>
      <w:r w:rsidR="00D81EF3" w:rsidRPr="00867DDF">
        <w:t>24,534</w:t>
      </w:r>
      <w:r w:rsidR="00E52187" w:rsidRPr="00867DDF">
        <w:t>.</w:t>
      </w:r>
      <w:r w:rsidRPr="00867DDF">
        <w:t xml:space="preserve">  After exclusions and adjustments (such as for </w:t>
      </w:r>
      <w:r w:rsidR="007D2D3A" w:rsidRPr="00867DDF">
        <w:t>depreciation</w:t>
      </w:r>
      <w:r w:rsidRPr="00867DDF">
        <w:t xml:space="preserve"> and financially based incentive compensation), the remaining charges total $</w:t>
      </w:r>
      <w:r w:rsidR="00D81EF3" w:rsidRPr="00867DDF">
        <w:t>20,609</w:t>
      </w:r>
      <w:r w:rsidRPr="00867DDF">
        <w:t>.</w:t>
      </w:r>
      <w:r>
        <w:t xml:space="preserve">  The total charges to ETI by FERC Account and by affiliate class of charg</w:t>
      </w:r>
      <w:r w:rsidR="00B275A0">
        <w:t xml:space="preserve">es are shown in my Exhibit </w:t>
      </w:r>
      <w:r w:rsidR="00B712BC">
        <w:rPr>
          <w:rFonts w:cs="Arial"/>
        </w:rPr>
        <w:t>J</w:t>
      </w:r>
      <w:r w:rsidR="00C6345B" w:rsidRPr="00B66A90">
        <w:rPr>
          <w:rFonts w:cs="Arial"/>
        </w:rPr>
        <w:t>C</w:t>
      </w:r>
      <w:r w:rsidR="00B712BC" w:rsidRPr="00B66A90">
        <w:rPr>
          <w:rFonts w:cs="Arial"/>
        </w:rPr>
        <w:t>L</w:t>
      </w:r>
      <w:r w:rsidR="00B275A0">
        <w:t>-</w:t>
      </w:r>
      <w:r w:rsidR="0054352D">
        <w:t>5</w:t>
      </w:r>
      <w:r>
        <w:t>.</w:t>
      </w:r>
    </w:p>
    <w:p w:rsidR="00DA0CD3" w:rsidRDefault="00DA0CD3" w:rsidP="00DA0CD3">
      <w:pPr>
        <w:spacing w:line="480" w:lineRule="auto"/>
        <w:ind w:left="720" w:hanging="720"/>
        <w:jc w:val="both"/>
      </w:pPr>
    </w:p>
    <w:p w:rsidR="00DA0CD3" w:rsidRDefault="00DA0CD3" w:rsidP="00B04064">
      <w:pPr>
        <w:pStyle w:val="Numberedquestion"/>
      </w:pPr>
      <w:r>
        <w:t>WHAT AMOUNT DOES THE COMPANY PROPOSE BE FOUND REASONABLE AND RECOVERABLE FOR ITS 201</w:t>
      </w:r>
      <w:r w:rsidR="00B712BC">
        <w:t>7</w:t>
      </w:r>
      <w:r>
        <w:t xml:space="preserve"> PROJECT CODE F3PPEECRF3 </w:t>
      </w:r>
      <w:r w:rsidR="00A07295">
        <w:t xml:space="preserve">AFFILIATE </w:t>
      </w:r>
      <w:r>
        <w:t>COSTS IN THIS CASE?</w:t>
      </w:r>
    </w:p>
    <w:p w:rsidR="00431E25" w:rsidRPr="00867DDF" w:rsidRDefault="00B04064" w:rsidP="00B04064">
      <w:pPr>
        <w:spacing w:line="480" w:lineRule="auto"/>
        <w:ind w:left="720" w:hanging="720"/>
        <w:jc w:val="both"/>
      </w:pPr>
      <w:r>
        <w:t>A.</w:t>
      </w:r>
      <w:r>
        <w:tab/>
      </w:r>
      <w:r w:rsidR="00DA0CD3" w:rsidRPr="00867DDF">
        <w:t xml:space="preserve">The Company proposes that the adjusted charges of </w:t>
      </w:r>
      <w:r w:rsidR="007D2D3A" w:rsidRPr="00867DDF">
        <w:t>$</w:t>
      </w:r>
      <w:r w:rsidR="00D81EF3" w:rsidRPr="00867DDF">
        <w:t>20,609</w:t>
      </w:r>
      <w:r w:rsidR="00DA0CD3" w:rsidRPr="00867DDF">
        <w:t xml:space="preserve"> be found reasonable and recoverable through the 201</w:t>
      </w:r>
      <w:r w:rsidR="00B712BC" w:rsidRPr="00867DDF">
        <w:t>9</w:t>
      </w:r>
      <w:r w:rsidR="00DA0CD3" w:rsidRPr="00867DDF">
        <w:t xml:space="preserve"> EECRF.</w:t>
      </w:r>
    </w:p>
    <w:p w:rsidR="00B712BC" w:rsidRDefault="00B712BC" w:rsidP="00B04064">
      <w:pPr>
        <w:pStyle w:val="ListParagraph"/>
        <w:suppressLineNumbers/>
        <w:spacing w:line="480" w:lineRule="auto"/>
        <w:jc w:val="both"/>
      </w:pPr>
    </w:p>
    <w:p w:rsidR="001C64DB" w:rsidRDefault="001C64DB" w:rsidP="00B04064">
      <w:pPr>
        <w:pStyle w:val="Numberedquestion"/>
      </w:pPr>
      <w:r>
        <w:lastRenderedPageBreak/>
        <w:t xml:space="preserve">IS THE COMPANY PRESENTING INFORMATION CONSISTENT WITH THE FACTORS LISTED IN </w:t>
      </w:r>
      <w:r w:rsidR="00612489">
        <w:t xml:space="preserve">16 </w:t>
      </w:r>
      <w:r>
        <w:t>T</w:t>
      </w:r>
      <w:r w:rsidR="00612489">
        <w:t>AC §</w:t>
      </w:r>
      <w:r>
        <w:t xml:space="preserve"> 25.245(B) TO SUPPORT ITS RATE CASE EXPENSES FOR LAST YEAR’S EECRF PROCEEDING?</w:t>
      </w:r>
    </w:p>
    <w:p w:rsidR="001C64DB" w:rsidRPr="00E7098C" w:rsidRDefault="001C64DB" w:rsidP="001C64DB">
      <w:pPr>
        <w:spacing w:line="480" w:lineRule="auto"/>
        <w:ind w:left="720" w:hanging="720"/>
        <w:jc w:val="both"/>
      </w:pPr>
      <w:r>
        <w:t>A.</w:t>
      </w:r>
      <w:r>
        <w:tab/>
        <w:t xml:space="preserve">Yes.  ETI is providing information consistent with the factors listed in 16 </w:t>
      </w:r>
      <w:r w:rsidR="00612489">
        <w:t>TAC § </w:t>
      </w:r>
      <w:r w:rsidRPr="002D20B6">
        <w:t xml:space="preserve">25.245(b) to the extent available.  The affidavit of Company attorney </w:t>
      </w:r>
      <w:r w:rsidR="00612489">
        <w:t>Wajiha Rizvi</w:t>
      </w:r>
      <w:r>
        <w:t xml:space="preserve"> </w:t>
      </w:r>
      <w:r w:rsidRPr="00153163">
        <w:t xml:space="preserve">details much of this information, </w:t>
      </w:r>
      <w:r w:rsidR="00853735">
        <w:t xml:space="preserve">including a discussion of the scope and complexity of the case, </w:t>
      </w:r>
      <w:r w:rsidRPr="00153163">
        <w:t xml:space="preserve">which is applicable to the affiliate rate case expenses as well.  </w:t>
      </w:r>
      <w:r w:rsidR="0073210B">
        <w:t xml:space="preserve">Similar to the activities her affidavit describes, the work done by ESI personnel </w:t>
      </w:r>
      <w:r w:rsidR="005B13FE">
        <w:t>included</w:t>
      </w:r>
      <w:r w:rsidR="0073210B">
        <w:t xml:space="preserve"> preparing the testimony and exhibits, responding to discovery as well as providing subject matter expertise on the issues addressed in the case. </w:t>
      </w:r>
    </w:p>
    <w:p w:rsidR="001B0107" w:rsidRDefault="001C64DB" w:rsidP="001C64DB">
      <w:pPr>
        <w:spacing w:line="480" w:lineRule="auto"/>
        <w:ind w:left="720" w:firstLine="720"/>
        <w:jc w:val="both"/>
      </w:pPr>
      <w:r w:rsidRPr="00153163">
        <w:t>Additionally, ESI personnel charged no lodging, meals</w:t>
      </w:r>
      <w:r w:rsidR="0073210B">
        <w:t xml:space="preserve">, </w:t>
      </w:r>
      <w:r w:rsidRPr="00153163">
        <w:t xml:space="preserve">beverages, or transportation to ETI for last year’s EECRF proceeding.  For ESI costs, ETI estimates that the charges per issue were as follows: </w:t>
      </w:r>
      <w:r w:rsidR="00112E0E">
        <w:t>preparation of the Energy Efficiency Plan &amp; Report ($</w:t>
      </w:r>
      <w:r w:rsidR="009D2485">
        <w:t>4,840</w:t>
      </w:r>
      <w:r w:rsidR="00112E0E">
        <w:t>); preparation of the EECRF application and direct testimony ($</w:t>
      </w:r>
      <w:r w:rsidR="009D2485">
        <w:t>5,56</w:t>
      </w:r>
      <w:r w:rsidR="0030302C">
        <w:t>4</w:t>
      </w:r>
      <w:r w:rsidR="00112E0E">
        <w:t>); rate case expense issues ($</w:t>
      </w:r>
      <w:r w:rsidR="009D2485">
        <w:t>2,129</w:t>
      </w:r>
      <w:r w:rsidR="00112E0E">
        <w:t xml:space="preserve">); </w:t>
      </w:r>
      <w:r w:rsidR="009D2485">
        <w:t>revisions to tables and exhibits, including reallocation of R&amp;D costs requested by Staff ($36</w:t>
      </w:r>
      <w:r w:rsidR="0030302C">
        <w:t>8</w:t>
      </w:r>
      <w:r w:rsidR="009D2485">
        <w:t xml:space="preserve">); </w:t>
      </w:r>
      <w:r w:rsidR="00112E0E">
        <w:t>responding to discovery ($</w:t>
      </w:r>
      <w:r w:rsidR="009D2485">
        <w:t>1,62</w:t>
      </w:r>
      <w:r w:rsidR="0030302C">
        <w:t>5</w:t>
      </w:r>
      <w:r w:rsidR="00112E0E">
        <w:t xml:space="preserve">); </w:t>
      </w:r>
      <w:r w:rsidR="009D2485" w:rsidRPr="009D2485">
        <w:t>analysis of EECRF cost recovery issues related to solar PV programs ($</w:t>
      </w:r>
      <w:r w:rsidR="009D2485">
        <w:t>401</w:t>
      </w:r>
      <w:r w:rsidR="009D2485" w:rsidRPr="009D2485">
        <w:t>)</w:t>
      </w:r>
      <w:r w:rsidR="009D2485">
        <w:t xml:space="preserve">; </w:t>
      </w:r>
      <w:r w:rsidR="009D2485" w:rsidRPr="009D2485">
        <w:t xml:space="preserve">analysis of procedural schedule and effective date issues </w:t>
      </w:r>
      <w:r w:rsidR="009D2485">
        <w:t xml:space="preserve">($1,252); </w:t>
      </w:r>
      <w:r w:rsidR="00112E0E">
        <w:t xml:space="preserve">miscellaneous matters </w:t>
      </w:r>
      <w:r w:rsidR="009D2485">
        <w:t xml:space="preserve">and expenses </w:t>
      </w:r>
      <w:r w:rsidR="00112E0E">
        <w:t>such as work on list of issues, prehearing conferences, and case status discussions ($</w:t>
      </w:r>
      <w:r w:rsidR="0030302C">
        <w:t>2,465</w:t>
      </w:r>
      <w:r w:rsidR="00112E0E">
        <w:t>); and settlement-related activities ($</w:t>
      </w:r>
      <w:r w:rsidR="009D2485">
        <w:t>1,96</w:t>
      </w:r>
      <w:r w:rsidR="0030302C">
        <w:t>6</w:t>
      </w:r>
      <w:r w:rsidR="00112E0E">
        <w:t xml:space="preserve">). </w:t>
      </w:r>
      <w:r w:rsidR="001B0107">
        <w:t xml:space="preserve"> As noted above, a</w:t>
      </w:r>
      <w:r w:rsidRPr="00153163">
        <w:t>fter exclusions and adjustments (</w:t>
      </w:r>
      <w:r>
        <w:t xml:space="preserve">for </w:t>
      </w:r>
      <w:r w:rsidR="00C34403">
        <w:t>depreciation</w:t>
      </w:r>
      <w:r w:rsidRPr="00153163">
        <w:t xml:space="preserve"> and financially based incentive compensation), the </w:t>
      </w:r>
      <w:r w:rsidRPr="00153163">
        <w:lastRenderedPageBreak/>
        <w:t xml:space="preserve">remaining charges total </w:t>
      </w:r>
      <w:r w:rsidRPr="00112E0E">
        <w:t>$</w:t>
      </w:r>
      <w:r w:rsidR="009D2485">
        <w:t>20,609</w:t>
      </w:r>
      <w:r w:rsidRPr="00112E0E">
        <w:t>.</w:t>
      </w:r>
      <w:r w:rsidRPr="00153163">
        <w:t xml:space="preserve">  The use of external and ESI employees was monitored to ensure there was no duplication of services.</w:t>
      </w:r>
      <w:r>
        <w:t xml:space="preserve"> </w:t>
      </w:r>
    </w:p>
    <w:p w:rsidR="00C22CC6" w:rsidRDefault="00C22CC6" w:rsidP="001C64DB">
      <w:pPr>
        <w:spacing w:line="480" w:lineRule="auto"/>
        <w:ind w:left="720" w:firstLine="720"/>
        <w:jc w:val="both"/>
      </w:pPr>
    </w:p>
    <w:p w:rsidR="005C4121" w:rsidRDefault="005C4121" w:rsidP="00C22CC6">
      <w:pPr>
        <w:pStyle w:val="Numberedquestion"/>
      </w:pPr>
      <w:r>
        <w:t xml:space="preserve">PLEASE DESCRIBE PROJECT CODE F3PCR56902.  </w:t>
      </w:r>
    </w:p>
    <w:p w:rsidR="005C4121" w:rsidRDefault="005C4121" w:rsidP="005C4121">
      <w:pPr>
        <w:spacing w:line="480" w:lineRule="auto"/>
        <w:ind w:left="720" w:hanging="720"/>
        <w:jc w:val="both"/>
      </w:pPr>
      <w:r>
        <w:t>A.</w:t>
      </w:r>
      <w:r>
        <w:tab/>
        <w:t>This expense project is set</w:t>
      </w:r>
      <w:r w:rsidR="008D6ADB">
        <w:t xml:space="preserve"> </w:t>
      </w:r>
      <w:r>
        <w:t xml:space="preserve">up to capture the costs of the energy efficiency programs for ETI.  The overall purpose of this project is to capture and manage administrative, general, and program costs (including vendors, contractors, etc.) associated with the implementation and operation of the ETI energy efficiency programs. The primary activities associated with this project code are payroll and expenses of a general nature incurred by the ETI energy efficiency </w:t>
      </w:r>
      <w:r w:rsidR="00295A4C">
        <w:t>p</w:t>
      </w:r>
      <w:r>
        <w:t xml:space="preserve">rograms. The primary products or deliverables of this project code are for the implementation and operation of the ETI </w:t>
      </w:r>
      <w:r w:rsidR="00295A4C">
        <w:t>e</w:t>
      </w:r>
      <w:r>
        <w:t xml:space="preserve">nergy </w:t>
      </w:r>
      <w:r w:rsidR="00295A4C">
        <w:t>e</w:t>
      </w:r>
      <w:r>
        <w:t xml:space="preserve">fficiency programs.  </w:t>
      </w:r>
      <w:r w:rsidR="00343943">
        <w:t xml:space="preserve">In </w:t>
      </w:r>
      <w:r w:rsidRPr="005143A7">
        <w:t>201</w:t>
      </w:r>
      <w:r w:rsidR="00612489">
        <w:t>7</w:t>
      </w:r>
      <w:r w:rsidR="00816A5E">
        <w:t>, there were no</w:t>
      </w:r>
      <w:r w:rsidRPr="005143A7">
        <w:t xml:space="preserve"> ESI charges </w:t>
      </w:r>
      <w:r w:rsidR="00816A5E">
        <w:t xml:space="preserve">and one credit </w:t>
      </w:r>
      <w:r w:rsidR="00616C0F">
        <w:t xml:space="preserve">applied </w:t>
      </w:r>
      <w:r w:rsidR="00816A5E">
        <w:t>to this code associated with a payroll accrual reversal in January 2017</w:t>
      </w:r>
      <w:r w:rsidR="00295A4C" w:rsidRPr="005143A7">
        <w:t>.</w:t>
      </w:r>
    </w:p>
    <w:p w:rsidR="005C4121" w:rsidRDefault="005C4121" w:rsidP="005C4121">
      <w:pPr>
        <w:spacing w:line="480" w:lineRule="auto"/>
        <w:ind w:left="720" w:hanging="720"/>
        <w:jc w:val="both"/>
      </w:pPr>
    </w:p>
    <w:p w:rsidR="00E52187" w:rsidRDefault="005C4121" w:rsidP="00C22CC6">
      <w:pPr>
        <w:pStyle w:val="Numberedquestion"/>
      </w:pPr>
      <w:r>
        <w:t>HOW W</w:t>
      </w:r>
      <w:r w:rsidR="00616C0F">
        <w:t>AS</w:t>
      </w:r>
      <w:r>
        <w:t xml:space="preserve"> THE PROJECT CODE F3PCR56902 </w:t>
      </w:r>
      <w:r w:rsidR="00616C0F">
        <w:t xml:space="preserve">CREDIT </w:t>
      </w:r>
      <w:r>
        <w:t>ALLOCATED AMONG THE VARIOUS ENTERGY OPERATING COMPANIES?</w:t>
      </w:r>
    </w:p>
    <w:p w:rsidR="005C4121" w:rsidRDefault="005C4121" w:rsidP="005C4121">
      <w:pPr>
        <w:spacing w:line="480" w:lineRule="auto"/>
        <w:ind w:left="720" w:hanging="720"/>
        <w:jc w:val="both"/>
      </w:pPr>
      <w:r>
        <w:t xml:space="preserve">A. </w:t>
      </w:r>
      <w:r>
        <w:tab/>
        <w:t xml:space="preserve">The costs </w:t>
      </w:r>
      <w:r w:rsidR="00616C0F">
        <w:t xml:space="preserve">and credits </w:t>
      </w:r>
      <w:r>
        <w:t xml:space="preserve">charged to this code are driven by ETI's energy efficiency program. Therefore, </w:t>
      </w:r>
      <w:r w:rsidR="00E405C3">
        <w:t>the credit</w:t>
      </w:r>
      <w:r w:rsidR="00616C0F">
        <w:t xml:space="preserve"> </w:t>
      </w:r>
      <w:r w:rsidR="00E405C3">
        <w:t>is</w:t>
      </w:r>
      <w:r>
        <w:t xml:space="preserve"> appropriately directed 100% to ETI through billing method DIRECTTX.</w:t>
      </w:r>
    </w:p>
    <w:p w:rsidR="005C4121" w:rsidRDefault="005C4121" w:rsidP="00A80D58">
      <w:pPr>
        <w:suppressLineNumbers/>
        <w:spacing w:line="480" w:lineRule="auto"/>
        <w:ind w:left="720" w:hanging="720"/>
        <w:jc w:val="both"/>
      </w:pPr>
    </w:p>
    <w:p w:rsidR="005C4121" w:rsidRDefault="005C4121" w:rsidP="00C22CC6">
      <w:pPr>
        <w:pStyle w:val="Numberedquestion"/>
      </w:pPr>
      <w:r>
        <w:lastRenderedPageBreak/>
        <w:t>WHAT WAS THE TOTAL LEVEL OF ESI CHARGES TO ETI IN 201</w:t>
      </w:r>
      <w:r w:rsidR="00610463">
        <w:t>7</w:t>
      </w:r>
      <w:r>
        <w:t xml:space="preserve"> FOR PROJECT CODE F3PCR56902?</w:t>
      </w:r>
    </w:p>
    <w:p w:rsidR="005C4121" w:rsidRDefault="00C22CC6" w:rsidP="005C4121">
      <w:pPr>
        <w:spacing w:line="480" w:lineRule="auto"/>
        <w:ind w:left="720" w:hanging="720"/>
        <w:jc w:val="both"/>
      </w:pPr>
      <w:r>
        <w:t>A.</w:t>
      </w:r>
      <w:r w:rsidR="005C4121">
        <w:tab/>
        <w:t xml:space="preserve">The total amount </w:t>
      </w:r>
      <w:r w:rsidR="00616C0F">
        <w:t xml:space="preserve">credited </w:t>
      </w:r>
      <w:r w:rsidR="005C4121">
        <w:t>to ETI for calendar year 201</w:t>
      </w:r>
      <w:r w:rsidR="00610463">
        <w:t>7</w:t>
      </w:r>
      <w:r w:rsidR="005C4121">
        <w:t xml:space="preserve"> was $</w:t>
      </w:r>
      <w:r w:rsidR="00616C0F">
        <w:t>6</w:t>
      </w:r>
      <w:r w:rsidR="00D81EF3">
        <w:t>1</w:t>
      </w:r>
      <w:r w:rsidR="005C4121">
        <w:t xml:space="preserve">.  The total charges to ETI by FERC Account and by affiliate class of charges are shown in my </w:t>
      </w:r>
      <w:r w:rsidR="005C4121" w:rsidRPr="00B66A90">
        <w:t xml:space="preserve">Exhibit </w:t>
      </w:r>
      <w:r w:rsidR="00610463" w:rsidRPr="00B66A90">
        <w:rPr>
          <w:rFonts w:cs="Arial"/>
        </w:rPr>
        <w:t>J</w:t>
      </w:r>
      <w:r w:rsidR="007F1825" w:rsidRPr="00B66A90">
        <w:rPr>
          <w:rFonts w:cs="Arial"/>
        </w:rPr>
        <w:t>C</w:t>
      </w:r>
      <w:r w:rsidR="00610463" w:rsidRPr="00B66A90">
        <w:rPr>
          <w:rFonts w:cs="Arial"/>
        </w:rPr>
        <w:t>L</w:t>
      </w:r>
      <w:r w:rsidR="005C4121" w:rsidRPr="00B66A90">
        <w:t>-</w:t>
      </w:r>
      <w:r w:rsidR="00C06D38">
        <w:t>5</w:t>
      </w:r>
      <w:r w:rsidR="005C4121">
        <w:t>.</w:t>
      </w:r>
    </w:p>
    <w:p w:rsidR="005C4121" w:rsidRDefault="005C4121" w:rsidP="005C4121">
      <w:pPr>
        <w:spacing w:line="480" w:lineRule="auto"/>
        <w:ind w:left="720" w:hanging="720"/>
        <w:jc w:val="both"/>
      </w:pPr>
    </w:p>
    <w:p w:rsidR="005C4121" w:rsidRDefault="005C4121" w:rsidP="00C22CC6">
      <w:pPr>
        <w:pStyle w:val="Numberedquestion"/>
      </w:pPr>
      <w:r>
        <w:t xml:space="preserve">WHAT AMOUNT DOES THE COMPANY PROPOSE BE FOUND REASONABLE AND </w:t>
      </w:r>
      <w:r w:rsidR="00710E08">
        <w:t xml:space="preserve">RETURNED </w:t>
      </w:r>
      <w:r>
        <w:t>FOR PROJECT CODE F3PCR56902 IN THIS CASE?</w:t>
      </w:r>
    </w:p>
    <w:p w:rsidR="005C4121" w:rsidRDefault="00C22CC6" w:rsidP="00C22CC6">
      <w:pPr>
        <w:spacing w:line="480" w:lineRule="auto"/>
        <w:ind w:left="720" w:hanging="720"/>
        <w:jc w:val="both"/>
      </w:pPr>
      <w:r>
        <w:t>A.</w:t>
      </w:r>
      <w:r>
        <w:tab/>
      </w:r>
      <w:r w:rsidR="005C4121">
        <w:t xml:space="preserve">The Company proposes that the </w:t>
      </w:r>
      <w:r w:rsidR="00710E08">
        <w:t>credit</w:t>
      </w:r>
      <w:r w:rsidR="005C4121">
        <w:t xml:space="preserve"> </w:t>
      </w:r>
      <w:r w:rsidR="005C4121" w:rsidRPr="00E52187">
        <w:t>of $</w:t>
      </w:r>
      <w:r w:rsidR="00710E08">
        <w:t>6</w:t>
      </w:r>
      <w:r w:rsidR="00D81EF3">
        <w:t>1</w:t>
      </w:r>
      <w:r w:rsidR="005C4121">
        <w:t xml:space="preserve"> be found reasonable and </w:t>
      </w:r>
      <w:r w:rsidR="00710E08">
        <w:t xml:space="preserve">returned </w:t>
      </w:r>
      <w:r w:rsidR="005C4121">
        <w:t>through the 201</w:t>
      </w:r>
      <w:r w:rsidR="00610463">
        <w:t>9</w:t>
      </w:r>
      <w:r w:rsidR="005C4121">
        <w:t xml:space="preserve"> EECRF.</w:t>
      </w:r>
    </w:p>
    <w:p w:rsidR="006A1F52" w:rsidRDefault="006A1F52" w:rsidP="00153163">
      <w:pPr>
        <w:spacing w:line="480" w:lineRule="auto"/>
        <w:jc w:val="both"/>
      </w:pPr>
    </w:p>
    <w:p w:rsidR="006A1F52" w:rsidRDefault="006A1F52" w:rsidP="00C22CC6">
      <w:pPr>
        <w:pStyle w:val="Numberedquestion"/>
      </w:pPr>
      <w:r>
        <w:t>HAVE YOU REVIEWED THE REQUESTED AFFILIATE ENERGY EFFICIENCY EXPENSES TO DETERMINE WHETHER SUCH EXPENSES ARE REASONABLE AND NECESSARY?</w:t>
      </w:r>
    </w:p>
    <w:p w:rsidR="006A1F52" w:rsidRDefault="006A1F52" w:rsidP="00186D99">
      <w:pPr>
        <w:pStyle w:val="ListParagraph"/>
        <w:numPr>
          <w:ilvl w:val="0"/>
          <w:numId w:val="45"/>
        </w:numPr>
        <w:spacing w:line="480" w:lineRule="auto"/>
        <w:ind w:left="720"/>
        <w:jc w:val="both"/>
      </w:pPr>
      <w:r>
        <w:t>Yes.</w:t>
      </w:r>
    </w:p>
    <w:p w:rsidR="00186D99" w:rsidRDefault="00186D99" w:rsidP="00186D99">
      <w:pPr>
        <w:pStyle w:val="ListParagraph"/>
        <w:spacing w:line="480" w:lineRule="auto"/>
        <w:ind w:left="1080"/>
        <w:jc w:val="both"/>
      </w:pPr>
    </w:p>
    <w:p w:rsidR="006A1F52" w:rsidRDefault="006A1F52" w:rsidP="00C22CC6">
      <w:pPr>
        <w:pStyle w:val="Numberedquestion"/>
      </w:pPr>
      <w:r>
        <w:t xml:space="preserve">HOW DID YOU DETERMINE WHETHER THE AFFILIATE ENERGY EFFICIENCY EXPENSES PRESENTED WERE REASONABLE AND NECESSARY? </w:t>
      </w:r>
    </w:p>
    <w:p w:rsidR="006A1F52" w:rsidRDefault="006A1F52" w:rsidP="006A1F52">
      <w:pPr>
        <w:spacing w:line="480" w:lineRule="auto"/>
        <w:ind w:left="720" w:hanging="720"/>
        <w:jc w:val="both"/>
      </w:pPr>
      <w:r>
        <w:t>A.</w:t>
      </w:r>
      <w:r>
        <w:tab/>
        <w:t xml:space="preserve">I examined the affiliate costs in light of the information presented by ETI in its recent rate cases to ensure that such costs are reasonable and necessary.  In particular, the process through which project code charges are billed to affiliates </w:t>
      </w:r>
      <w:r>
        <w:lastRenderedPageBreak/>
        <w:t>was explained in Company witness Stephanie B. Tumminello’s direct testimony in Docket Nos. 39896 and 41791.  In addition, the Company’s affiliate class witnesses from Docket Nos. 39896 and 41791, including those who address the ETI direct charges, explained how the budgeting and cost control processes work within their business units.  For example, timesheet and expense reports are reviewed by supervisors to ensure accuracy.  Also, Company witnesses Kevin G. Gardner (in Docket No. 39896) and Jennifer A. Raeder (in Docket No. 41791) supported the reasonableness and necessity of the compensation and benefits paid to ESI employees.</w:t>
      </w:r>
    </w:p>
    <w:p w:rsidR="006A1F52" w:rsidRDefault="006A1F52" w:rsidP="006A1F52">
      <w:pPr>
        <w:spacing w:line="480" w:lineRule="auto"/>
        <w:ind w:left="720" w:firstLine="720"/>
        <w:jc w:val="both"/>
      </w:pPr>
      <w:r>
        <w:t>In Docket Nos. 39896 and 41791, Company witnesses presented direct testimony regarding the various classes of affiliate costs that ETI receive</w:t>
      </w:r>
      <w:r w:rsidR="00A24AE5">
        <w:t>d from ESI, and Exhibit</w:t>
      </w:r>
      <w:r>
        <w:t xml:space="preserve"> </w:t>
      </w:r>
      <w:r w:rsidR="00610463">
        <w:rPr>
          <w:rFonts w:cs="Arial"/>
        </w:rPr>
        <w:t>J</w:t>
      </w:r>
      <w:r w:rsidR="007F1825" w:rsidRPr="00B66A90">
        <w:rPr>
          <w:rFonts w:cs="Arial"/>
        </w:rPr>
        <w:t>C</w:t>
      </w:r>
      <w:r w:rsidR="00610463">
        <w:rPr>
          <w:rFonts w:cs="Arial"/>
        </w:rPr>
        <w:t>L</w:t>
      </w:r>
      <w:r>
        <w:t>-</w:t>
      </w:r>
      <w:r w:rsidR="0054352D">
        <w:t>5</w:t>
      </w:r>
      <w:r>
        <w:t xml:space="preserve"> show</w:t>
      </w:r>
      <w:r w:rsidR="00A24AE5">
        <w:t>s</w:t>
      </w:r>
      <w:r>
        <w:t xml:space="preserve"> the </w:t>
      </w:r>
      <w:r w:rsidR="00A24AE5">
        <w:t xml:space="preserve">ESI </w:t>
      </w:r>
      <w:r>
        <w:t xml:space="preserve">project code charges to ETI by affiliate class.  </w:t>
      </w:r>
      <w:r w:rsidR="007F1825">
        <w:t>Fo</w:t>
      </w:r>
      <w:r>
        <w:t xml:space="preserve">r example, a portion of the costs in Project Code F3PPEECRF3 was incurred by the </w:t>
      </w:r>
      <w:r w:rsidR="00F1281F">
        <w:t xml:space="preserve">Legal </w:t>
      </w:r>
      <w:r>
        <w:t xml:space="preserve">Services class of affiliate costs.  Company witnesses </w:t>
      </w:r>
      <w:r w:rsidR="003105E0">
        <w:t>Robert</w:t>
      </w:r>
      <w:r w:rsidR="007B6B1A">
        <w:t> </w:t>
      </w:r>
      <w:r w:rsidR="00296FD0">
        <w:t xml:space="preserve">D. </w:t>
      </w:r>
      <w:r w:rsidR="003105E0">
        <w:t xml:space="preserve">Sloan </w:t>
      </w:r>
      <w:r>
        <w:t>(in Docket No. 39896) and</w:t>
      </w:r>
      <w:r w:rsidR="003105E0">
        <w:t xml:space="preserve"> Marcus </w:t>
      </w:r>
      <w:r w:rsidR="00296FD0">
        <w:t xml:space="preserve">V. </w:t>
      </w:r>
      <w:r w:rsidR="003105E0">
        <w:t>Brown</w:t>
      </w:r>
      <w:r>
        <w:t xml:space="preserve"> (in Docket No. 41791) presented testimony supporting the reasonableness and necessity of the charges to ETI from the </w:t>
      </w:r>
      <w:r w:rsidR="003105E0">
        <w:t xml:space="preserve">Legal </w:t>
      </w:r>
      <w:r>
        <w:t xml:space="preserve">Services class.  The processes and practices described in the Company’s direct testimony in Docket Nos. 39896 and 41791 regarding billing, budgeting, cost control, compensation, and benefits remain in effect today.  These processes and practices help to ensure that the requested Project Code expenses are necessary and reasonable, represent the actual costs of the services, do not include prohibited expenses, do not include charges for duplicative services or expenses, and are no higher than the prices charged to </w:t>
      </w:r>
      <w:r>
        <w:lastRenderedPageBreak/>
        <w:t>other affiliates, or to non-affiliates, for the same or similar classes of item.</w:t>
      </w:r>
      <w:r w:rsidR="005B7CF0">
        <w:t xml:space="preserve">  </w:t>
      </w:r>
      <w:r w:rsidR="00CA59A2">
        <w:t>Moreover, these processes and practices were used in prior ETI EECRF cases to support similar expenses</w:t>
      </w:r>
      <w:r w:rsidR="005B7CF0">
        <w:t>.</w:t>
      </w:r>
      <w:r w:rsidR="005B7CF0">
        <w:rPr>
          <w:rStyle w:val="FootnoteReference"/>
        </w:rPr>
        <w:footnoteReference w:id="3"/>
      </w:r>
    </w:p>
    <w:p w:rsidR="006A1F52" w:rsidRDefault="006A1F52" w:rsidP="006A1F52">
      <w:pPr>
        <w:spacing w:line="480" w:lineRule="auto"/>
        <w:ind w:left="720" w:hanging="720"/>
        <w:jc w:val="both"/>
      </w:pPr>
    </w:p>
    <w:p w:rsidR="006A1F52" w:rsidRDefault="006A1F52" w:rsidP="00C22CC6">
      <w:pPr>
        <w:pStyle w:val="Numberedquestion"/>
      </w:pPr>
      <w:r>
        <w:t>WHAT DO YOU CONCLUDE WITH RESPECT TO THE REASONABLENESS AND NECESSITY OF THE AFFILIATE ENERGY EFFICIENCY EXPENSES?</w:t>
      </w:r>
    </w:p>
    <w:p w:rsidR="006A1F52" w:rsidRDefault="006A1F52" w:rsidP="00A24AE5">
      <w:pPr>
        <w:spacing w:line="480" w:lineRule="auto"/>
        <w:ind w:left="720" w:hanging="720"/>
        <w:jc w:val="both"/>
      </w:pPr>
      <w:r>
        <w:t>A.</w:t>
      </w:r>
      <w:r>
        <w:tab/>
        <w:t xml:space="preserve">Based on my review and analysis, as described above, the Company’s </w:t>
      </w:r>
      <w:r w:rsidR="0048689B">
        <w:t>A</w:t>
      </w:r>
      <w:r>
        <w:t xml:space="preserve">ffiliate </w:t>
      </w:r>
      <w:r w:rsidR="0048689B">
        <w:t>E</w:t>
      </w:r>
      <w:r>
        <w:t xml:space="preserve">nergy </w:t>
      </w:r>
      <w:r w:rsidR="0048689B">
        <w:t>E</w:t>
      </w:r>
      <w:r>
        <w:t xml:space="preserve">fficiency </w:t>
      </w:r>
      <w:r w:rsidR="0048689B">
        <w:t>E</w:t>
      </w:r>
      <w:r>
        <w:t xml:space="preserve">xpenses are reasonable and necessary, represent the actual costs of the services, do not include prohibited expenses, do not include charges for duplicative services or expenses, and are no higher than the prices charged to other affiliates, or to non-affiliates, for the same or similar classes of item.  </w:t>
      </w:r>
    </w:p>
    <w:p w:rsidR="00DA0CD3" w:rsidRDefault="00DA0CD3" w:rsidP="00DA0CD3">
      <w:pPr>
        <w:spacing w:line="480" w:lineRule="auto"/>
        <w:ind w:left="720" w:hanging="720"/>
        <w:jc w:val="both"/>
      </w:pPr>
    </w:p>
    <w:p w:rsidR="00DA0CD3" w:rsidRDefault="00DA0CD3" w:rsidP="00C22CC6">
      <w:pPr>
        <w:pStyle w:val="Numberedquestion"/>
      </w:pPr>
      <w:r>
        <w:t>DOES THIS CONCLUDE YOUR DIRECT TESTIMONY?</w:t>
      </w:r>
    </w:p>
    <w:p w:rsidR="00BC3374" w:rsidRPr="004D6BAA" w:rsidRDefault="00DA0CD3" w:rsidP="00DA0CD3">
      <w:pPr>
        <w:spacing w:line="480" w:lineRule="auto"/>
        <w:ind w:left="720" w:hanging="720"/>
        <w:jc w:val="both"/>
      </w:pPr>
      <w:r>
        <w:t>A.</w:t>
      </w:r>
      <w:r>
        <w:tab/>
        <w:t>Yes.</w:t>
      </w:r>
    </w:p>
    <w:sectPr w:rsidR="00BC3374" w:rsidRPr="004D6BAA" w:rsidSect="00F710BD">
      <w:headerReference w:type="default" r:id="rId14"/>
      <w:footerReference w:type="default" r:id="rId15"/>
      <w:pgSz w:w="12240" w:h="15840" w:code="1"/>
      <w:pgMar w:top="1440" w:right="1440" w:bottom="1440" w:left="2160" w:header="720" w:footer="720" w:gutter="0"/>
      <w:lnNumType w:countBy="1"/>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B6B" w:rsidRDefault="003F6B6B">
      <w:r>
        <w:separator/>
      </w:r>
    </w:p>
  </w:endnote>
  <w:endnote w:type="continuationSeparator" w:id="0">
    <w:p w:rsidR="003F6B6B" w:rsidRDefault="003F6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D4B" w:rsidRDefault="00070D4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97" w:rsidRDefault="00EB0797">
    <w:pPr>
      <w:pStyle w:val="Footer"/>
    </w:pPr>
  </w:p>
  <w:p w:rsidR="00EB0797" w:rsidRDefault="00EB079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D4B" w:rsidRDefault="00070D4B">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009" w:rsidRPr="00A75E7F" w:rsidRDefault="00A30009" w:rsidP="00A75E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B6B" w:rsidRDefault="003F6B6B">
      <w:r>
        <w:separator/>
      </w:r>
    </w:p>
  </w:footnote>
  <w:footnote w:type="continuationSeparator" w:id="0">
    <w:p w:rsidR="003F6B6B" w:rsidRDefault="003F6B6B">
      <w:r>
        <w:continuationSeparator/>
      </w:r>
    </w:p>
  </w:footnote>
  <w:footnote w:id="1">
    <w:p w:rsidR="00CA763D" w:rsidRDefault="00CA763D" w:rsidP="00C22CC6">
      <w:pPr>
        <w:pStyle w:val="FootnoteText"/>
        <w:ind w:left="360" w:hanging="360"/>
      </w:pPr>
      <w:r>
        <w:rPr>
          <w:rStyle w:val="FootnoteReference"/>
        </w:rPr>
        <w:footnoteRef/>
      </w:r>
      <w:r>
        <w:t xml:space="preserve"> </w:t>
      </w:r>
      <w:r w:rsidR="00A75E7F">
        <w:tab/>
      </w:r>
      <w:r w:rsidRPr="004126C0">
        <w:rPr>
          <w:i/>
        </w:rPr>
        <w:t xml:space="preserve">Application of Entergy Texas, Inc. for Authority to </w:t>
      </w:r>
      <w:r w:rsidR="0048218D">
        <w:rPr>
          <w:i/>
        </w:rPr>
        <w:t xml:space="preserve">Determine Rates for </w:t>
      </w:r>
      <w:r w:rsidRPr="004126C0">
        <w:rPr>
          <w:i/>
        </w:rPr>
        <w:t>Energy Efficiency Cost Recovery Factor</w:t>
      </w:r>
      <w:r w:rsidRPr="004126C0">
        <w:t xml:space="preserve">, Docket No. </w:t>
      </w:r>
      <w:r w:rsidR="004126C0" w:rsidRPr="004126C0">
        <w:t>4</w:t>
      </w:r>
      <w:r w:rsidR="00A20A74">
        <w:t>71</w:t>
      </w:r>
      <w:r w:rsidR="004126C0" w:rsidRPr="004126C0">
        <w:t>15</w:t>
      </w:r>
      <w:r w:rsidRPr="004126C0">
        <w:t>, Final Order (Sept. 2</w:t>
      </w:r>
      <w:r w:rsidR="00A20A74">
        <w:t>9</w:t>
      </w:r>
      <w:r w:rsidRPr="004126C0">
        <w:t>, 201</w:t>
      </w:r>
      <w:r w:rsidR="00A20A74">
        <w:t>7</w:t>
      </w:r>
      <w:r w:rsidRPr="004126C0">
        <w:t>).</w:t>
      </w:r>
    </w:p>
  </w:footnote>
  <w:footnote w:id="2">
    <w:p w:rsidR="00003A42" w:rsidRDefault="00003A42" w:rsidP="00C22CC6">
      <w:pPr>
        <w:pStyle w:val="FootnoteText"/>
        <w:tabs>
          <w:tab w:val="clear" w:pos="720"/>
          <w:tab w:val="left" w:pos="360"/>
        </w:tabs>
        <w:ind w:left="360" w:hanging="360"/>
      </w:pPr>
      <w:r>
        <w:rPr>
          <w:rStyle w:val="FootnoteReference"/>
        </w:rPr>
        <w:footnoteRef/>
      </w:r>
      <w:r>
        <w:t xml:space="preserve"> </w:t>
      </w:r>
      <w:r w:rsidR="00A75E7F">
        <w:tab/>
      </w:r>
      <w:r w:rsidRPr="00B04064">
        <w:rPr>
          <w:i/>
        </w:rPr>
        <w:t>See</w:t>
      </w:r>
      <w:r>
        <w:t xml:space="preserve"> </w:t>
      </w:r>
      <w:r w:rsidR="00A42CDC" w:rsidRPr="00A42CDC">
        <w:t>16 TAC §</w:t>
      </w:r>
      <w:r w:rsidR="00A42CDC">
        <w:t xml:space="preserve"> </w:t>
      </w:r>
      <w:r>
        <w:t>25.181(w).</w:t>
      </w:r>
    </w:p>
  </w:footnote>
  <w:footnote w:id="3">
    <w:p w:rsidR="005B7CF0" w:rsidRPr="00C87C9A" w:rsidRDefault="005B7CF0" w:rsidP="00C22CC6">
      <w:pPr>
        <w:pStyle w:val="FootnoteText"/>
        <w:ind w:left="360" w:hanging="360"/>
      </w:pPr>
      <w:r w:rsidRPr="00C87C9A">
        <w:rPr>
          <w:rStyle w:val="FootnoteReference"/>
        </w:rPr>
        <w:footnoteRef/>
      </w:r>
      <w:r w:rsidRPr="00C87C9A">
        <w:t xml:space="preserve"> </w:t>
      </w:r>
      <w:r w:rsidR="00C22CC6">
        <w:tab/>
      </w:r>
      <w:r w:rsidR="00610463" w:rsidRPr="004126C0">
        <w:rPr>
          <w:i/>
        </w:rPr>
        <w:t xml:space="preserve">Application of Entergy Texas, Inc. for Authority to </w:t>
      </w:r>
      <w:r w:rsidR="00610463">
        <w:rPr>
          <w:i/>
        </w:rPr>
        <w:t xml:space="preserve">Determine Rates for </w:t>
      </w:r>
      <w:r w:rsidR="00610463" w:rsidRPr="004126C0">
        <w:rPr>
          <w:i/>
        </w:rPr>
        <w:t>Energy Efficiency Cost Recovery Factor</w:t>
      </w:r>
      <w:r w:rsidR="00610463" w:rsidRPr="004126C0">
        <w:t>, Docket No. 4</w:t>
      </w:r>
      <w:r w:rsidR="00610463">
        <w:t>71</w:t>
      </w:r>
      <w:r w:rsidR="00610463" w:rsidRPr="004126C0">
        <w:t>15, Final Order (Sept. 2</w:t>
      </w:r>
      <w:r w:rsidR="00610463">
        <w:t>9</w:t>
      </w:r>
      <w:r w:rsidR="00610463" w:rsidRPr="004126C0">
        <w:t>, 201</w:t>
      </w:r>
      <w:r w:rsidR="00610463">
        <w:t>7</w:t>
      </w:r>
      <w:r w:rsidR="00610463" w:rsidRPr="004126C0">
        <w:t>)</w:t>
      </w:r>
      <w:r w:rsidR="00610463">
        <w:t xml:space="preserve">; </w:t>
      </w:r>
      <w:r w:rsidR="00296FD0">
        <w:t xml:space="preserve">Docket No. 45915, </w:t>
      </w:r>
      <w:r w:rsidR="00296FD0" w:rsidRPr="00C87C9A">
        <w:rPr>
          <w:i/>
        </w:rPr>
        <w:t>Application of Entergy Texas Inc. for Authority to Redetermine Rates for the Energy Efficiency Cost Recovery Factor</w:t>
      </w:r>
      <w:r w:rsidR="00296FD0">
        <w:t xml:space="preserve">, Final Order </w:t>
      </w:r>
      <w:r w:rsidR="00AA5E2B">
        <w:t>(</w:t>
      </w:r>
      <w:r w:rsidR="00296FD0">
        <w:t>Sept. 28, 2016</w:t>
      </w:r>
      <w:r w:rsidR="00AA5E2B">
        <w:t>)</w:t>
      </w:r>
      <w:r w:rsidR="00296FD0">
        <w:t>;</w:t>
      </w:r>
      <w:r w:rsidR="00296FD0" w:rsidRPr="00C87C9A">
        <w:t xml:space="preserve"> </w:t>
      </w:r>
      <w:r w:rsidRPr="00C87C9A">
        <w:t xml:space="preserve">Docket No. 44696, </w:t>
      </w:r>
      <w:r w:rsidRPr="00C87C9A">
        <w:rPr>
          <w:i/>
        </w:rPr>
        <w:t>Application of Entergy Texas Inc. for Authority to Redetermine Rates for the Energy Efficiency Cost Recovery Factor</w:t>
      </w:r>
      <w:r w:rsidRPr="00C87C9A">
        <w:t xml:space="preserve">, Final Order </w:t>
      </w:r>
      <w:r w:rsidR="00AA5E2B">
        <w:t>(</w:t>
      </w:r>
      <w:r w:rsidRPr="00C87C9A">
        <w:t>Sept. 25, 2015</w:t>
      </w:r>
      <w:r w:rsidR="00AA5E2B">
        <w:t>)</w:t>
      </w:r>
      <w:r w:rsidR="00296FD0">
        <w:t>; and</w:t>
      </w:r>
      <w:r w:rsidRPr="00C87C9A">
        <w:t xml:space="preserve"> Docket No. </w:t>
      </w:r>
      <w:r w:rsidR="00C87C9A" w:rsidRPr="00C87C9A">
        <w:t xml:space="preserve">42485 </w:t>
      </w:r>
      <w:r w:rsidR="00C87C9A" w:rsidRPr="00C87C9A">
        <w:rPr>
          <w:i/>
        </w:rPr>
        <w:t>Application of Entergy Texas, Inc. for Authority to Redetermine Rates for Energy Efficiency Cost Recovery Factor</w:t>
      </w:r>
      <w:r w:rsidR="00C87C9A" w:rsidRPr="00C87C9A">
        <w:t xml:space="preserve">, Final Order </w:t>
      </w:r>
      <w:r w:rsidR="00AA5E2B">
        <w:t>(</w:t>
      </w:r>
      <w:r w:rsidR="00C87C9A" w:rsidRPr="00C87C9A">
        <w:t>Nov. 21, 2014</w:t>
      </w:r>
      <w:r w:rsidR="00AA5E2B">
        <w:t>)</w:t>
      </w:r>
      <w:r w:rsidR="00C87C9A" w:rsidRPr="00C87C9A">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D4B" w:rsidRDefault="00070D4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D4B" w:rsidRDefault="00070D4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D4B" w:rsidRDefault="00070D4B">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1B2" w:rsidRPr="008C2D98" w:rsidRDefault="00A30009" w:rsidP="00F710BD">
    <w:pPr>
      <w:pStyle w:val="Header"/>
      <w:ind w:left="-450"/>
      <w:rPr>
        <w:sz w:val="20"/>
      </w:rPr>
    </w:pPr>
    <w:r w:rsidRPr="008C2D98">
      <w:rPr>
        <w:sz w:val="20"/>
      </w:rPr>
      <w:t>Entergy Texas, Inc.</w:t>
    </w:r>
    <w:r w:rsidR="00A75E7F" w:rsidRPr="008C2D98">
      <w:rPr>
        <w:sz w:val="20"/>
      </w:rPr>
      <w:tab/>
    </w:r>
    <w:r w:rsidR="00A75E7F" w:rsidRPr="008C2D98">
      <w:rPr>
        <w:sz w:val="20"/>
      </w:rPr>
      <w:tab/>
      <w:t xml:space="preserve">Page </w:t>
    </w:r>
    <w:r w:rsidR="00A75E7F" w:rsidRPr="008C2D98">
      <w:rPr>
        <w:rStyle w:val="PageNumber"/>
        <w:sz w:val="20"/>
      </w:rPr>
      <w:fldChar w:fldCharType="begin"/>
    </w:r>
    <w:r w:rsidR="00A75E7F" w:rsidRPr="008C2D98">
      <w:rPr>
        <w:rStyle w:val="PageNumber"/>
        <w:sz w:val="20"/>
      </w:rPr>
      <w:instrText xml:space="preserve"> PAGE </w:instrText>
    </w:r>
    <w:r w:rsidR="00A75E7F" w:rsidRPr="008C2D98">
      <w:rPr>
        <w:rStyle w:val="PageNumber"/>
        <w:sz w:val="20"/>
      </w:rPr>
      <w:fldChar w:fldCharType="separate"/>
    </w:r>
    <w:r w:rsidR="00070D4B">
      <w:rPr>
        <w:rStyle w:val="PageNumber"/>
        <w:noProof/>
        <w:sz w:val="20"/>
      </w:rPr>
      <w:t>16</w:t>
    </w:r>
    <w:r w:rsidR="00A75E7F" w:rsidRPr="008C2D98">
      <w:rPr>
        <w:rStyle w:val="PageNumber"/>
        <w:sz w:val="20"/>
      </w:rPr>
      <w:fldChar w:fldCharType="end"/>
    </w:r>
    <w:r w:rsidR="00A75E7F" w:rsidRPr="008C2D98">
      <w:rPr>
        <w:rStyle w:val="PageNumber"/>
        <w:sz w:val="20"/>
      </w:rPr>
      <w:t xml:space="preserve"> of </w:t>
    </w:r>
    <w:r w:rsidR="00A80D58">
      <w:rPr>
        <w:rStyle w:val="PageNumber"/>
        <w:sz w:val="20"/>
      </w:rPr>
      <w:t>16</w:t>
    </w:r>
  </w:p>
  <w:p w:rsidR="00A30009" w:rsidRPr="008C2D98" w:rsidRDefault="009C21B2" w:rsidP="00F710BD">
    <w:pPr>
      <w:pStyle w:val="Header"/>
      <w:ind w:left="-450"/>
      <w:rPr>
        <w:sz w:val="20"/>
      </w:rPr>
    </w:pPr>
    <w:r w:rsidRPr="008C2D98">
      <w:rPr>
        <w:sz w:val="20"/>
      </w:rPr>
      <w:t xml:space="preserve">Direct Testimony of </w:t>
    </w:r>
    <w:r w:rsidR="00FA1127" w:rsidRPr="008C2D98">
      <w:rPr>
        <w:sz w:val="20"/>
      </w:rPr>
      <w:t xml:space="preserve">Jessica </w:t>
    </w:r>
    <w:r w:rsidR="00825281" w:rsidRPr="008C2D98">
      <w:rPr>
        <w:sz w:val="20"/>
      </w:rPr>
      <w:t>C</w:t>
    </w:r>
    <w:r w:rsidR="00FA1127" w:rsidRPr="008C2D98">
      <w:rPr>
        <w:sz w:val="20"/>
      </w:rPr>
      <w:t>. Landry</w:t>
    </w:r>
  </w:p>
  <w:p w:rsidR="00A30009" w:rsidRPr="008C2D98" w:rsidRDefault="00D1710E" w:rsidP="00DD0578">
    <w:pPr>
      <w:pStyle w:val="Header"/>
      <w:ind w:left="-450"/>
      <w:rPr>
        <w:sz w:val="20"/>
      </w:rPr>
    </w:pPr>
    <w:r w:rsidRPr="008C2D98">
      <w:rPr>
        <w:sz w:val="20"/>
      </w:rPr>
      <w:t>201</w:t>
    </w:r>
    <w:r w:rsidR="00FD5799" w:rsidRPr="008C2D98">
      <w:rPr>
        <w:sz w:val="20"/>
      </w:rPr>
      <w:t>8</w:t>
    </w:r>
    <w:r w:rsidRPr="008C2D98">
      <w:rPr>
        <w:sz w:val="20"/>
      </w:rPr>
      <w:t xml:space="preserve"> EECRF Application</w:t>
    </w:r>
  </w:p>
  <w:p w:rsidR="00186D99" w:rsidRPr="008C2D98" w:rsidRDefault="00186D99">
    <w:pPr>
      <w:pStyle w:val="Header"/>
      <w:rPr>
        <w:sz w:val="20"/>
      </w:rPr>
    </w:pPr>
  </w:p>
  <w:p w:rsidR="00A30009" w:rsidRPr="008C2D98" w:rsidRDefault="00A30009">
    <w:pPr>
      <w:pStyle w:val="Header"/>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E4C70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102FBE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CE2F02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2D826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FE80F0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C42AE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029E1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246664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B666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5CA9EB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1165E6D"/>
    <w:multiLevelType w:val="singleLevel"/>
    <w:tmpl w:val="89E6D0B2"/>
    <w:lvl w:ilvl="0">
      <w:start w:val="17"/>
      <w:numFmt w:val="upperLetter"/>
      <w:lvlText w:val="%1."/>
      <w:legacy w:legacy="1" w:legacySpace="0" w:legacyIndent="720"/>
      <w:lvlJc w:val="left"/>
      <w:pPr>
        <w:ind w:left="720" w:hanging="720"/>
      </w:pPr>
      <w:rPr>
        <w:rFonts w:cs="Times New Roman"/>
      </w:rPr>
    </w:lvl>
  </w:abstractNum>
  <w:abstractNum w:abstractNumId="12" w15:restartNumberingAfterBreak="0">
    <w:nsid w:val="0CD917E7"/>
    <w:multiLevelType w:val="singleLevel"/>
    <w:tmpl w:val="89E6D0B2"/>
    <w:lvl w:ilvl="0">
      <w:start w:val="17"/>
      <w:numFmt w:val="upperLetter"/>
      <w:lvlText w:val="%1."/>
      <w:legacy w:legacy="1" w:legacySpace="0" w:legacyIndent="720"/>
      <w:lvlJc w:val="left"/>
      <w:pPr>
        <w:ind w:left="720" w:hanging="720"/>
      </w:pPr>
      <w:rPr>
        <w:rFonts w:cs="Times New Roman"/>
      </w:rPr>
    </w:lvl>
  </w:abstractNum>
  <w:abstractNum w:abstractNumId="13" w15:restartNumberingAfterBreak="0">
    <w:nsid w:val="0DAA674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AC382D"/>
    <w:multiLevelType w:val="hybridMultilevel"/>
    <w:tmpl w:val="455C43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EE6FB8"/>
    <w:multiLevelType w:val="hybridMultilevel"/>
    <w:tmpl w:val="A9C0C9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136970"/>
    <w:multiLevelType w:val="hybridMultilevel"/>
    <w:tmpl w:val="7FA080C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D3C41F4"/>
    <w:multiLevelType w:val="hybridMultilevel"/>
    <w:tmpl w:val="D5582F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3C1F04"/>
    <w:multiLevelType w:val="multilevel"/>
    <w:tmpl w:val="05AE1DC2"/>
    <w:lvl w:ilvl="0">
      <w:start w:val="1"/>
      <w:numFmt w:val="decimal"/>
      <w:pStyle w:val="Numberedquestion"/>
      <w:lvlText w:val="Q%1."/>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8A4074"/>
    <w:multiLevelType w:val="hybridMultilevel"/>
    <w:tmpl w:val="626AEE3E"/>
    <w:lvl w:ilvl="0" w:tplc="CDD8710E">
      <w:start w:val="1"/>
      <w:numFmt w:val="bullet"/>
      <w:lvlText w:val="o"/>
      <w:lvlJc w:val="left"/>
      <w:pPr>
        <w:tabs>
          <w:tab w:val="num" w:pos="360"/>
        </w:tabs>
        <w:ind w:left="288" w:hanging="288"/>
      </w:pPr>
      <w:rPr>
        <w:rFonts w:ascii="Courier New" w:hAnsi="Courier New" w:hint="default"/>
      </w:rPr>
    </w:lvl>
    <w:lvl w:ilvl="1" w:tplc="04090003">
      <w:start w:val="1"/>
      <w:numFmt w:val="bullet"/>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2A05309C"/>
    <w:multiLevelType w:val="hybridMultilevel"/>
    <w:tmpl w:val="34DAE39E"/>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B58032A"/>
    <w:multiLevelType w:val="singleLevel"/>
    <w:tmpl w:val="89E6D0B2"/>
    <w:lvl w:ilvl="0">
      <w:start w:val="17"/>
      <w:numFmt w:val="upperLetter"/>
      <w:lvlText w:val="%1."/>
      <w:legacy w:legacy="1" w:legacySpace="0" w:legacyIndent="720"/>
      <w:lvlJc w:val="left"/>
      <w:pPr>
        <w:ind w:left="720" w:hanging="720"/>
      </w:pPr>
      <w:rPr>
        <w:rFonts w:cs="Times New Roman"/>
      </w:rPr>
    </w:lvl>
  </w:abstractNum>
  <w:abstractNum w:abstractNumId="22" w15:restartNumberingAfterBreak="0">
    <w:nsid w:val="2D4E57C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31018EA"/>
    <w:multiLevelType w:val="hybridMultilevel"/>
    <w:tmpl w:val="37948E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453A90"/>
    <w:multiLevelType w:val="multilevel"/>
    <w:tmpl w:val="F992F30C"/>
    <w:lvl w:ilvl="0">
      <w:start w:val="1"/>
      <w:numFmt w:val="lowerLetter"/>
      <w:pStyle w:val="EntergyHeading4"/>
      <w:lvlText w:val="%1."/>
      <w:lvlJc w:val="left"/>
      <w:pPr>
        <w:tabs>
          <w:tab w:val="num" w:pos="720"/>
        </w:tabs>
        <w:ind w:left="720" w:hanging="720"/>
      </w:pPr>
      <w:rPr>
        <w:rFonts w:cs="Times New Roman" w:hint="default"/>
        <w:b w:val="0"/>
        <w:i w:val="0"/>
        <w:color w:val="auto"/>
        <w:sz w:val="24"/>
        <w:szCs w:val="24"/>
        <w:u w:val="none"/>
      </w:rPr>
    </w:lvl>
    <w:lvl w:ilvl="1">
      <w:start w:val="1"/>
      <w:numFmt w:val="upperLetter"/>
      <w:lvlText w:val="%2."/>
      <w:lvlJc w:val="left"/>
      <w:pPr>
        <w:tabs>
          <w:tab w:val="num" w:pos="720"/>
        </w:tabs>
      </w:pPr>
      <w:rPr>
        <w:rFonts w:ascii="Arial" w:hAnsi="Arial" w:cs="Times New Roman" w:hint="default"/>
        <w:sz w:val="24"/>
        <w:szCs w:val="24"/>
      </w:rPr>
    </w:lvl>
    <w:lvl w:ilvl="2">
      <w:start w:val="1"/>
      <w:numFmt w:val="decimal"/>
      <w:lvlText w:val="%3."/>
      <w:lvlJc w:val="left"/>
      <w:pPr>
        <w:tabs>
          <w:tab w:val="num" w:pos="-960"/>
        </w:tabs>
        <w:ind w:left="-960" w:hanging="720"/>
      </w:pPr>
      <w:rPr>
        <w:rFonts w:cs="Times New Roman" w:hint="default"/>
      </w:rPr>
    </w:lvl>
    <w:lvl w:ilvl="3">
      <w:start w:val="1"/>
      <w:numFmt w:val="lowerLetter"/>
      <w:lvlText w:val="%4."/>
      <w:lvlJc w:val="left"/>
      <w:pPr>
        <w:tabs>
          <w:tab w:val="num" w:pos="-240"/>
        </w:tabs>
        <w:ind w:left="-240" w:hanging="720"/>
      </w:pPr>
      <w:rPr>
        <w:rFonts w:cs="Times New Roman" w:hint="default"/>
      </w:rPr>
    </w:lvl>
    <w:lvl w:ilvl="4">
      <w:start w:val="1"/>
      <w:numFmt w:val="decimal"/>
      <w:lvlText w:val="(%5)"/>
      <w:lvlJc w:val="left"/>
      <w:pPr>
        <w:tabs>
          <w:tab w:val="num" w:pos="840"/>
        </w:tabs>
        <w:ind w:left="480"/>
      </w:pPr>
      <w:rPr>
        <w:rFonts w:cs="Times New Roman" w:hint="default"/>
      </w:rPr>
    </w:lvl>
    <w:lvl w:ilvl="5">
      <w:start w:val="1"/>
      <w:numFmt w:val="lowerLetter"/>
      <w:lvlText w:val="(%6)"/>
      <w:lvlJc w:val="left"/>
      <w:pPr>
        <w:tabs>
          <w:tab w:val="num" w:pos="1560"/>
        </w:tabs>
        <w:ind w:left="1200"/>
      </w:pPr>
      <w:rPr>
        <w:rFonts w:cs="Times New Roman" w:hint="default"/>
      </w:rPr>
    </w:lvl>
    <w:lvl w:ilvl="6">
      <w:start w:val="1"/>
      <w:numFmt w:val="lowerRoman"/>
      <w:lvlText w:val="(%7)"/>
      <w:lvlJc w:val="left"/>
      <w:pPr>
        <w:tabs>
          <w:tab w:val="num" w:pos="2280"/>
        </w:tabs>
        <w:ind w:left="1920"/>
      </w:pPr>
      <w:rPr>
        <w:rFonts w:cs="Times New Roman" w:hint="default"/>
      </w:rPr>
    </w:lvl>
    <w:lvl w:ilvl="7">
      <w:start w:val="1"/>
      <w:numFmt w:val="lowerLetter"/>
      <w:lvlText w:val="(%8)"/>
      <w:lvlJc w:val="left"/>
      <w:pPr>
        <w:tabs>
          <w:tab w:val="num" w:pos="3000"/>
        </w:tabs>
        <w:ind w:left="2640"/>
      </w:pPr>
      <w:rPr>
        <w:rFonts w:cs="Times New Roman" w:hint="default"/>
      </w:rPr>
    </w:lvl>
    <w:lvl w:ilvl="8">
      <w:start w:val="1"/>
      <w:numFmt w:val="lowerRoman"/>
      <w:lvlText w:val="(%9)"/>
      <w:lvlJc w:val="left"/>
      <w:pPr>
        <w:tabs>
          <w:tab w:val="num" w:pos="3720"/>
        </w:tabs>
        <w:ind w:left="3360"/>
      </w:pPr>
      <w:rPr>
        <w:rFonts w:cs="Times New Roman" w:hint="default"/>
      </w:rPr>
    </w:lvl>
  </w:abstractNum>
  <w:abstractNum w:abstractNumId="25" w15:restartNumberingAfterBreak="0">
    <w:nsid w:val="4C884F85"/>
    <w:multiLevelType w:val="hybridMultilevel"/>
    <w:tmpl w:val="977E5F9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BE220E"/>
    <w:multiLevelType w:val="multilevel"/>
    <w:tmpl w:val="B6AA3B14"/>
    <w:lvl w:ilvl="0">
      <w:start w:val="4"/>
      <w:numFmt w:val="upperRoman"/>
      <w:lvlText w:val="%1."/>
      <w:lvlJc w:val="left"/>
      <w:pPr>
        <w:tabs>
          <w:tab w:val="num" w:pos="1080"/>
        </w:tabs>
        <w:ind w:left="1080" w:hanging="720"/>
      </w:pPr>
      <w:rPr>
        <w:rFonts w:cs="Times New Roman" w:hint="default"/>
      </w:rPr>
    </w:lvl>
    <w:lvl w:ilvl="1">
      <w:start w:val="17"/>
      <w:numFmt w:val="upp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5F186BD8"/>
    <w:multiLevelType w:val="hybridMultilevel"/>
    <w:tmpl w:val="B6AA3B14"/>
    <w:lvl w:ilvl="0" w:tplc="91E6951A">
      <w:start w:val="4"/>
      <w:numFmt w:val="upperRoman"/>
      <w:lvlText w:val="%1."/>
      <w:lvlJc w:val="left"/>
      <w:pPr>
        <w:tabs>
          <w:tab w:val="num" w:pos="1080"/>
        </w:tabs>
        <w:ind w:left="1080" w:hanging="720"/>
      </w:pPr>
      <w:rPr>
        <w:rFonts w:cs="Times New Roman" w:hint="default"/>
      </w:rPr>
    </w:lvl>
    <w:lvl w:ilvl="1" w:tplc="CC1A9B9C">
      <w:start w:val="17"/>
      <w:numFmt w:val="upp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FB901A8"/>
    <w:multiLevelType w:val="singleLevel"/>
    <w:tmpl w:val="89E6D0B2"/>
    <w:lvl w:ilvl="0">
      <w:start w:val="17"/>
      <w:numFmt w:val="upperLetter"/>
      <w:lvlText w:val="%1."/>
      <w:legacy w:legacy="1" w:legacySpace="0" w:legacyIndent="720"/>
      <w:lvlJc w:val="left"/>
      <w:pPr>
        <w:ind w:left="720" w:hanging="720"/>
      </w:pPr>
      <w:rPr>
        <w:rFonts w:cs="Times New Roman"/>
      </w:rPr>
    </w:lvl>
  </w:abstractNum>
  <w:abstractNum w:abstractNumId="29" w15:restartNumberingAfterBreak="0">
    <w:nsid w:val="60B3006B"/>
    <w:multiLevelType w:val="multilevel"/>
    <w:tmpl w:val="DDDAB3D0"/>
    <w:lvl w:ilvl="0">
      <w:start w:val="1"/>
      <w:numFmt w:val="upperRoman"/>
      <w:pStyle w:val="EntergyHeading1"/>
      <w:lvlText w:val="%1."/>
      <w:lvlJc w:val="left"/>
      <w:pPr>
        <w:ind w:left="1080" w:hanging="360"/>
      </w:pPr>
      <w:rPr>
        <w:rFonts w:ascii="Times New Roman" w:hAnsi="Times New Roman" w:hint="default"/>
        <w:b w:val="0"/>
        <w:i w:val="0"/>
        <w:color w:val="auto"/>
        <w:sz w:val="24"/>
        <w:szCs w:val="24"/>
        <w:u w:val="none"/>
      </w:rPr>
    </w:lvl>
    <w:lvl w:ilvl="1">
      <w:start w:val="1"/>
      <w:numFmt w:val="upperLetter"/>
      <w:lvlText w:val="%2."/>
      <w:lvlJc w:val="left"/>
      <w:pPr>
        <w:tabs>
          <w:tab w:val="num" w:pos="1440"/>
        </w:tabs>
        <w:ind w:left="1440" w:hanging="720"/>
      </w:pPr>
      <w:rPr>
        <w:rFonts w:ascii="Arial" w:hAnsi="Arial" w:cs="Times New Roman" w:hint="default"/>
        <w:b w:val="0"/>
        <w:sz w:val="24"/>
        <w:szCs w:val="24"/>
      </w:rPr>
    </w:lvl>
    <w:lvl w:ilvl="2">
      <w:start w:val="1"/>
      <w:numFmt w:val="decimal"/>
      <w:lvlText w:val="%3."/>
      <w:lvlJc w:val="left"/>
      <w:pPr>
        <w:tabs>
          <w:tab w:val="num" w:pos="2160"/>
        </w:tabs>
        <w:ind w:left="2160" w:hanging="720"/>
      </w:pPr>
      <w:rPr>
        <w:rFonts w:cs="Times New Roman" w:hint="default"/>
      </w:rPr>
    </w:lvl>
    <w:lvl w:ilvl="3">
      <w:start w:val="1"/>
      <w:numFmt w:val="lowerLetter"/>
      <w:lvlText w:val="%4."/>
      <w:lvlJc w:val="left"/>
      <w:pPr>
        <w:tabs>
          <w:tab w:val="num" w:pos="2880"/>
        </w:tabs>
        <w:ind w:left="2880" w:hanging="72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0" w15:restartNumberingAfterBreak="0">
    <w:nsid w:val="647768FB"/>
    <w:multiLevelType w:val="singleLevel"/>
    <w:tmpl w:val="89E6D0B2"/>
    <w:lvl w:ilvl="0">
      <w:start w:val="17"/>
      <w:numFmt w:val="upperLetter"/>
      <w:lvlText w:val="%1."/>
      <w:legacy w:legacy="1" w:legacySpace="0" w:legacyIndent="720"/>
      <w:lvlJc w:val="left"/>
      <w:pPr>
        <w:ind w:left="720" w:hanging="720"/>
      </w:pPr>
      <w:rPr>
        <w:rFonts w:cs="Times New Roman"/>
      </w:rPr>
    </w:lvl>
  </w:abstractNum>
  <w:abstractNum w:abstractNumId="31" w15:restartNumberingAfterBreak="0">
    <w:nsid w:val="66D94F7B"/>
    <w:multiLevelType w:val="hybridMultilevel"/>
    <w:tmpl w:val="77C2E696"/>
    <w:lvl w:ilvl="0" w:tplc="829AE5A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66B2F"/>
    <w:multiLevelType w:val="hybridMultilevel"/>
    <w:tmpl w:val="AFE0986E"/>
    <w:lvl w:ilvl="0" w:tplc="8DCC74F8">
      <w:start w:val="1"/>
      <w:numFmt w:val="upperLetter"/>
      <w:pStyle w:val="EntergyHeading2"/>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90D6B5C"/>
    <w:multiLevelType w:val="multilevel"/>
    <w:tmpl w:val="ABEE7844"/>
    <w:lvl w:ilvl="0">
      <w:start w:val="1"/>
      <w:numFmt w:val="decimal"/>
      <w:pStyle w:val="EntergyHeading3"/>
      <w:lvlText w:val="%1."/>
      <w:lvlJc w:val="left"/>
      <w:pPr>
        <w:tabs>
          <w:tab w:val="num" w:pos="720"/>
        </w:tabs>
        <w:ind w:left="720" w:hanging="720"/>
      </w:pPr>
      <w:rPr>
        <w:rFonts w:ascii="Arial" w:hAnsi="Arial" w:cs="Times New Roman" w:hint="default"/>
        <w:b w:val="0"/>
        <w:i w:val="0"/>
        <w:color w:val="auto"/>
        <w:sz w:val="24"/>
        <w:szCs w:val="24"/>
        <w:u w:val="none"/>
      </w:rPr>
    </w:lvl>
    <w:lvl w:ilvl="1">
      <w:start w:val="1"/>
      <w:numFmt w:val="decimal"/>
      <w:lvlText w:val="%2."/>
      <w:lvlJc w:val="left"/>
      <w:pPr>
        <w:tabs>
          <w:tab w:val="num" w:pos="720"/>
        </w:tabs>
      </w:pPr>
      <w:rPr>
        <w:rFonts w:ascii="Arial" w:hAnsi="Arial" w:cs="Times New Roman" w:hint="default"/>
        <w:sz w:val="24"/>
        <w:szCs w:val="24"/>
      </w:rPr>
    </w:lvl>
    <w:lvl w:ilvl="2">
      <w:start w:val="1"/>
      <w:numFmt w:val="decimal"/>
      <w:lvlText w:val="%3."/>
      <w:lvlJc w:val="left"/>
      <w:pPr>
        <w:tabs>
          <w:tab w:val="num" w:pos="-960"/>
        </w:tabs>
        <w:ind w:left="-960" w:hanging="720"/>
      </w:pPr>
      <w:rPr>
        <w:rFonts w:cs="Times New Roman" w:hint="default"/>
      </w:rPr>
    </w:lvl>
    <w:lvl w:ilvl="3">
      <w:start w:val="1"/>
      <w:numFmt w:val="lowerLetter"/>
      <w:lvlText w:val="%4."/>
      <w:lvlJc w:val="left"/>
      <w:pPr>
        <w:tabs>
          <w:tab w:val="num" w:pos="-240"/>
        </w:tabs>
        <w:ind w:left="-240" w:hanging="720"/>
      </w:pPr>
      <w:rPr>
        <w:rFonts w:cs="Times New Roman" w:hint="default"/>
      </w:rPr>
    </w:lvl>
    <w:lvl w:ilvl="4">
      <w:start w:val="1"/>
      <w:numFmt w:val="decimal"/>
      <w:lvlText w:val="(%5)"/>
      <w:lvlJc w:val="left"/>
      <w:pPr>
        <w:tabs>
          <w:tab w:val="num" w:pos="840"/>
        </w:tabs>
        <w:ind w:left="480"/>
      </w:pPr>
      <w:rPr>
        <w:rFonts w:cs="Times New Roman" w:hint="default"/>
      </w:rPr>
    </w:lvl>
    <w:lvl w:ilvl="5">
      <w:start w:val="1"/>
      <w:numFmt w:val="lowerLetter"/>
      <w:lvlText w:val="(%6)"/>
      <w:lvlJc w:val="left"/>
      <w:pPr>
        <w:tabs>
          <w:tab w:val="num" w:pos="1560"/>
        </w:tabs>
        <w:ind w:left="1200"/>
      </w:pPr>
      <w:rPr>
        <w:rFonts w:cs="Times New Roman" w:hint="default"/>
      </w:rPr>
    </w:lvl>
    <w:lvl w:ilvl="6">
      <w:start w:val="1"/>
      <w:numFmt w:val="lowerRoman"/>
      <w:lvlText w:val="(%7)"/>
      <w:lvlJc w:val="left"/>
      <w:pPr>
        <w:tabs>
          <w:tab w:val="num" w:pos="2280"/>
        </w:tabs>
        <w:ind w:left="1920"/>
      </w:pPr>
      <w:rPr>
        <w:rFonts w:cs="Times New Roman" w:hint="default"/>
      </w:rPr>
    </w:lvl>
    <w:lvl w:ilvl="7">
      <w:start w:val="1"/>
      <w:numFmt w:val="lowerLetter"/>
      <w:lvlText w:val="(%8)"/>
      <w:lvlJc w:val="left"/>
      <w:pPr>
        <w:tabs>
          <w:tab w:val="num" w:pos="3000"/>
        </w:tabs>
        <w:ind w:left="2640"/>
      </w:pPr>
      <w:rPr>
        <w:rFonts w:cs="Times New Roman" w:hint="default"/>
      </w:rPr>
    </w:lvl>
    <w:lvl w:ilvl="8">
      <w:start w:val="1"/>
      <w:numFmt w:val="lowerRoman"/>
      <w:lvlText w:val="(%9)"/>
      <w:lvlJc w:val="left"/>
      <w:pPr>
        <w:tabs>
          <w:tab w:val="num" w:pos="3720"/>
        </w:tabs>
        <w:ind w:left="3360"/>
      </w:pPr>
      <w:rPr>
        <w:rFonts w:cs="Times New Roman" w:hint="default"/>
      </w:rPr>
    </w:lvl>
  </w:abstractNum>
  <w:abstractNum w:abstractNumId="34" w15:restartNumberingAfterBreak="0">
    <w:nsid w:val="69C6164D"/>
    <w:multiLevelType w:val="hybridMultilevel"/>
    <w:tmpl w:val="91FCF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82394"/>
    <w:multiLevelType w:val="singleLevel"/>
    <w:tmpl w:val="48229AC4"/>
    <w:lvl w:ilvl="0">
      <w:start w:val="1"/>
      <w:numFmt w:val="upperLetter"/>
      <w:lvlText w:val="%1."/>
      <w:legacy w:legacy="1" w:legacySpace="0" w:legacyIndent="720"/>
      <w:lvlJc w:val="left"/>
      <w:pPr>
        <w:ind w:left="720" w:hanging="720"/>
      </w:pPr>
      <w:rPr>
        <w:rFonts w:cs="Times New Roman"/>
      </w:rPr>
    </w:lvl>
  </w:abstractNum>
  <w:abstractNum w:abstractNumId="36" w15:restartNumberingAfterBreak="0">
    <w:nsid w:val="6B793F3E"/>
    <w:multiLevelType w:val="singleLevel"/>
    <w:tmpl w:val="89E6D0B2"/>
    <w:lvl w:ilvl="0">
      <w:start w:val="17"/>
      <w:numFmt w:val="upperLetter"/>
      <w:lvlText w:val="%1."/>
      <w:legacy w:legacy="1" w:legacySpace="0" w:legacyIndent="720"/>
      <w:lvlJc w:val="left"/>
      <w:pPr>
        <w:ind w:left="720" w:hanging="720"/>
      </w:pPr>
      <w:rPr>
        <w:rFonts w:cs="Times New Roman"/>
      </w:rPr>
    </w:lvl>
  </w:abstractNum>
  <w:abstractNum w:abstractNumId="37" w15:restartNumberingAfterBreak="0">
    <w:nsid w:val="6D2913A3"/>
    <w:multiLevelType w:val="singleLevel"/>
    <w:tmpl w:val="89E6D0B2"/>
    <w:lvl w:ilvl="0">
      <w:start w:val="17"/>
      <w:numFmt w:val="upperLetter"/>
      <w:lvlText w:val="%1."/>
      <w:legacy w:legacy="1" w:legacySpace="0" w:legacyIndent="720"/>
      <w:lvlJc w:val="left"/>
      <w:pPr>
        <w:ind w:left="720" w:hanging="720"/>
      </w:pPr>
      <w:rPr>
        <w:rFonts w:cs="Times New Roman"/>
      </w:rPr>
    </w:lvl>
  </w:abstractNum>
  <w:abstractNum w:abstractNumId="38" w15:restartNumberingAfterBreak="0">
    <w:nsid w:val="700F2F71"/>
    <w:multiLevelType w:val="hybridMultilevel"/>
    <w:tmpl w:val="A99E8194"/>
    <w:lvl w:ilvl="0" w:tplc="04090015">
      <w:start w:val="17"/>
      <w:numFmt w:val="upperLetter"/>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9" w15:restartNumberingAfterBreak="0">
    <w:nsid w:val="71191125"/>
    <w:multiLevelType w:val="singleLevel"/>
    <w:tmpl w:val="89E6D0B2"/>
    <w:lvl w:ilvl="0">
      <w:start w:val="17"/>
      <w:numFmt w:val="upperLetter"/>
      <w:lvlText w:val="%1."/>
      <w:legacy w:legacy="1" w:legacySpace="0" w:legacyIndent="720"/>
      <w:lvlJc w:val="left"/>
      <w:pPr>
        <w:ind w:left="720" w:hanging="720"/>
      </w:pPr>
      <w:rPr>
        <w:rFonts w:cs="Times New Roman"/>
      </w:rPr>
    </w:lvl>
  </w:abstractNum>
  <w:abstractNum w:abstractNumId="40" w15:restartNumberingAfterBreak="0">
    <w:nsid w:val="72585E49"/>
    <w:multiLevelType w:val="hybridMultilevel"/>
    <w:tmpl w:val="737A72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321A81"/>
    <w:multiLevelType w:val="hybridMultilevel"/>
    <w:tmpl w:val="C6009B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E06EE1"/>
    <w:multiLevelType w:val="hybridMultilevel"/>
    <w:tmpl w:val="59AA30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720"/>
        <w:lvlJc w:val="left"/>
        <w:pPr>
          <w:ind w:left="1440" w:hanging="720"/>
        </w:pPr>
        <w:rPr>
          <w:rFonts w:ascii="Symbol" w:hAnsi="Symbol" w:hint="default"/>
        </w:rPr>
      </w:lvl>
    </w:lvlOverride>
  </w:num>
  <w:num w:numId="2">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28"/>
  </w:num>
  <w:num w:numId="4">
    <w:abstractNumId w:val="39"/>
  </w:num>
  <w:num w:numId="5">
    <w:abstractNumId w:val="11"/>
  </w:num>
  <w:num w:numId="6">
    <w:abstractNumId w:val="36"/>
  </w:num>
  <w:num w:numId="7">
    <w:abstractNumId w:val="21"/>
  </w:num>
  <w:num w:numId="8">
    <w:abstractNumId w:val="21"/>
    <w:lvlOverride w:ilvl="0">
      <w:lvl w:ilvl="0">
        <w:start w:val="1"/>
        <w:numFmt w:val="upperLetter"/>
        <w:lvlText w:val="%1."/>
        <w:legacy w:legacy="1" w:legacySpace="0" w:legacyIndent="720"/>
        <w:lvlJc w:val="left"/>
        <w:pPr>
          <w:ind w:left="720" w:hanging="720"/>
        </w:pPr>
        <w:rPr>
          <w:rFonts w:cs="Times New Roman"/>
        </w:rPr>
      </w:lvl>
    </w:lvlOverride>
  </w:num>
  <w:num w:numId="9">
    <w:abstractNumId w:val="37"/>
  </w:num>
  <w:num w:numId="10">
    <w:abstractNumId w:val="12"/>
  </w:num>
  <w:num w:numId="11">
    <w:abstractNumId w:val="30"/>
  </w:num>
  <w:num w:numId="12">
    <w:abstractNumId w:val="22"/>
  </w:num>
  <w:num w:numId="13">
    <w:abstractNumId w:val="13"/>
  </w:num>
  <w:num w:numId="14">
    <w:abstractNumId w:val="27"/>
  </w:num>
  <w:num w:numId="15">
    <w:abstractNumId w:val="26"/>
  </w:num>
  <w:num w:numId="16">
    <w:abstractNumId w:val="20"/>
  </w:num>
  <w:num w:numId="17">
    <w:abstractNumId w:val="19"/>
  </w:num>
  <w:num w:numId="18">
    <w:abstractNumId w:val="35"/>
  </w:num>
  <w:num w:numId="19">
    <w:abstractNumId w:val="16"/>
  </w:num>
  <w:num w:numId="20">
    <w:abstractNumId w:val="38"/>
  </w:num>
  <w:num w:numId="21">
    <w:abstractNumId w:val="29"/>
  </w:num>
  <w:num w:numId="22">
    <w:abstractNumId w:val="32"/>
  </w:num>
  <w:num w:numId="23">
    <w:abstractNumId w:val="33"/>
  </w:num>
  <w:num w:numId="24">
    <w:abstractNumId w:val="24"/>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4"/>
  </w:num>
  <w:num w:numId="37">
    <w:abstractNumId w:val="17"/>
  </w:num>
  <w:num w:numId="38">
    <w:abstractNumId w:val="15"/>
  </w:num>
  <w:num w:numId="39">
    <w:abstractNumId w:val="41"/>
  </w:num>
  <w:num w:numId="40">
    <w:abstractNumId w:val="34"/>
  </w:num>
  <w:num w:numId="41">
    <w:abstractNumId w:val="23"/>
  </w:num>
  <w:num w:numId="42">
    <w:abstractNumId w:val="29"/>
    <w:lvlOverride w:ilvl="0">
      <w:startOverride w:val="1"/>
    </w:lvlOverride>
    <w:lvlOverride w:ilvl="1">
      <w:startOverride w:val="1"/>
    </w:lvlOverride>
  </w:num>
  <w:num w:numId="43">
    <w:abstractNumId w:val="42"/>
  </w:num>
  <w:num w:numId="44">
    <w:abstractNumId w:val="25"/>
  </w:num>
  <w:num w:numId="45">
    <w:abstractNumId w:val="31"/>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953"/>
    <w:rsid w:val="00003A42"/>
    <w:rsid w:val="0000688C"/>
    <w:rsid w:val="00006B33"/>
    <w:rsid w:val="000075B5"/>
    <w:rsid w:val="00010E9A"/>
    <w:rsid w:val="00011136"/>
    <w:rsid w:val="000128E5"/>
    <w:rsid w:val="00020C2D"/>
    <w:rsid w:val="00021001"/>
    <w:rsid w:val="00024490"/>
    <w:rsid w:val="00024639"/>
    <w:rsid w:val="000266BF"/>
    <w:rsid w:val="0002742B"/>
    <w:rsid w:val="00030431"/>
    <w:rsid w:val="00035E29"/>
    <w:rsid w:val="00035ECF"/>
    <w:rsid w:val="000366B6"/>
    <w:rsid w:val="00036C96"/>
    <w:rsid w:val="00037717"/>
    <w:rsid w:val="00042DB7"/>
    <w:rsid w:val="0004421B"/>
    <w:rsid w:val="00044881"/>
    <w:rsid w:val="000508AF"/>
    <w:rsid w:val="00050985"/>
    <w:rsid w:val="000514D7"/>
    <w:rsid w:val="00053CBF"/>
    <w:rsid w:val="00053EA3"/>
    <w:rsid w:val="00055701"/>
    <w:rsid w:val="00056400"/>
    <w:rsid w:val="0006793A"/>
    <w:rsid w:val="00070D4B"/>
    <w:rsid w:val="00072733"/>
    <w:rsid w:val="00072905"/>
    <w:rsid w:val="000764BF"/>
    <w:rsid w:val="000768B0"/>
    <w:rsid w:val="00076A2C"/>
    <w:rsid w:val="00076DA5"/>
    <w:rsid w:val="00077A46"/>
    <w:rsid w:val="000839CD"/>
    <w:rsid w:val="00083BE9"/>
    <w:rsid w:val="00083CCD"/>
    <w:rsid w:val="00084EB4"/>
    <w:rsid w:val="00086C98"/>
    <w:rsid w:val="00092CB3"/>
    <w:rsid w:val="00094012"/>
    <w:rsid w:val="00094D59"/>
    <w:rsid w:val="00095407"/>
    <w:rsid w:val="000964F1"/>
    <w:rsid w:val="000A3A5C"/>
    <w:rsid w:val="000A530B"/>
    <w:rsid w:val="000B0FCC"/>
    <w:rsid w:val="000B1EE2"/>
    <w:rsid w:val="000B4826"/>
    <w:rsid w:val="000B78A6"/>
    <w:rsid w:val="000B7CA5"/>
    <w:rsid w:val="000C19FF"/>
    <w:rsid w:val="000C63CF"/>
    <w:rsid w:val="000C643B"/>
    <w:rsid w:val="000D1E70"/>
    <w:rsid w:val="000D31F2"/>
    <w:rsid w:val="000E060D"/>
    <w:rsid w:val="000E4B61"/>
    <w:rsid w:val="000F358E"/>
    <w:rsid w:val="000F4349"/>
    <w:rsid w:val="000F58CD"/>
    <w:rsid w:val="000F5963"/>
    <w:rsid w:val="00101A92"/>
    <w:rsid w:val="00106A91"/>
    <w:rsid w:val="0011248A"/>
    <w:rsid w:val="00112E0E"/>
    <w:rsid w:val="00116545"/>
    <w:rsid w:val="0011741A"/>
    <w:rsid w:val="00120A04"/>
    <w:rsid w:val="00122144"/>
    <w:rsid w:val="00124D47"/>
    <w:rsid w:val="00130031"/>
    <w:rsid w:val="00130DFB"/>
    <w:rsid w:val="00131C32"/>
    <w:rsid w:val="0013252E"/>
    <w:rsid w:val="0013487D"/>
    <w:rsid w:val="00137B3A"/>
    <w:rsid w:val="001416AB"/>
    <w:rsid w:val="00146847"/>
    <w:rsid w:val="00150115"/>
    <w:rsid w:val="0015155F"/>
    <w:rsid w:val="00153163"/>
    <w:rsid w:val="00155D70"/>
    <w:rsid w:val="00155F8D"/>
    <w:rsid w:val="0015671E"/>
    <w:rsid w:val="0015757F"/>
    <w:rsid w:val="00160D06"/>
    <w:rsid w:val="00163B8F"/>
    <w:rsid w:val="00165853"/>
    <w:rsid w:val="00165CD4"/>
    <w:rsid w:val="001668BF"/>
    <w:rsid w:val="00172D67"/>
    <w:rsid w:val="00175490"/>
    <w:rsid w:val="0017596A"/>
    <w:rsid w:val="0018043E"/>
    <w:rsid w:val="00184FAF"/>
    <w:rsid w:val="00186D99"/>
    <w:rsid w:val="001871BE"/>
    <w:rsid w:val="0018720B"/>
    <w:rsid w:val="00194B40"/>
    <w:rsid w:val="00194CED"/>
    <w:rsid w:val="00195231"/>
    <w:rsid w:val="001A00C3"/>
    <w:rsid w:val="001A1BFF"/>
    <w:rsid w:val="001A2EBC"/>
    <w:rsid w:val="001A72DC"/>
    <w:rsid w:val="001B0107"/>
    <w:rsid w:val="001C1176"/>
    <w:rsid w:val="001C1504"/>
    <w:rsid w:val="001C1C54"/>
    <w:rsid w:val="001C1D0B"/>
    <w:rsid w:val="001C37AF"/>
    <w:rsid w:val="001C469B"/>
    <w:rsid w:val="001C4FF6"/>
    <w:rsid w:val="001C64DB"/>
    <w:rsid w:val="001C6D40"/>
    <w:rsid w:val="001D096E"/>
    <w:rsid w:val="001D437A"/>
    <w:rsid w:val="001D738D"/>
    <w:rsid w:val="001E25F1"/>
    <w:rsid w:val="001E40E6"/>
    <w:rsid w:val="001E4780"/>
    <w:rsid w:val="001E4EDB"/>
    <w:rsid w:val="001E7CE8"/>
    <w:rsid w:val="001F178D"/>
    <w:rsid w:val="001F5246"/>
    <w:rsid w:val="001F5A44"/>
    <w:rsid w:val="00201900"/>
    <w:rsid w:val="00201A30"/>
    <w:rsid w:val="00201F9B"/>
    <w:rsid w:val="00204FB5"/>
    <w:rsid w:val="00211D6C"/>
    <w:rsid w:val="002120C7"/>
    <w:rsid w:val="002130FE"/>
    <w:rsid w:val="00217670"/>
    <w:rsid w:val="00217ECE"/>
    <w:rsid w:val="00220F75"/>
    <w:rsid w:val="002253AB"/>
    <w:rsid w:val="00226A73"/>
    <w:rsid w:val="00230965"/>
    <w:rsid w:val="00230CA1"/>
    <w:rsid w:val="00231FA0"/>
    <w:rsid w:val="00231FFC"/>
    <w:rsid w:val="00234C8A"/>
    <w:rsid w:val="00236205"/>
    <w:rsid w:val="0024225C"/>
    <w:rsid w:val="00243683"/>
    <w:rsid w:val="00244A75"/>
    <w:rsid w:val="00246EE3"/>
    <w:rsid w:val="00247D8F"/>
    <w:rsid w:val="00250A9D"/>
    <w:rsid w:val="00251958"/>
    <w:rsid w:val="002539BB"/>
    <w:rsid w:val="00264240"/>
    <w:rsid w:val="00264E64"/>
    <w:rsid w:val="00277035"/>
    <w:rsid w:val="00280139"/>
    <w:rsid w:val="00280404"/>
    <w:rsid w:val="002810C8"/>
    <w:rsid w:val="002846C5"/>
    <w:rsid w:val="0028751F"/>
    <w:rsid w:val="00287DE6"/>
    <w:rsid w:val="002957EA"/>
    <w:rsid w:val="002959AE"/>
    <w:rsid w:val="00295A4C"/>
    <w:rsid w:val="00296FD0"/>
    <w:rsid w:val="002A07D1"/>
    <w:rsid w:val="002A0D5D"/>
    <w:rsid w:val="002A7D3A"/>
    <w:rsid w:val="002B2402"/>
    <w:rsid w:val="002B3193"/>
    <w:rsid w:val="002B7001"/>
    <w:rsid w:val="002C31C3"/>
    <w:rsid w:val="002C336B"/>
    <w:rsid w:val="002D17C0"/>
    <w:rsid w:val="002D1FE5"/>
    <w:rsid w:val="002D20B6"/>
    <w:rsid w:val="002D4FBA"/>
    <w:rsid w:val="002E05AC"/>
    <w:rsid w:val="002E127B"/>
    <w:rsid w:val="002E170E"/>
    <w:rsid w:val="002E2819"/>
    <w:rsid w:val="002E67D4"/>
    <w:rsid w:val="002F073A"/>
    <w:rsid w:val="002F1628"/>
    <w:rsid w:val="002F1B29"/>
    <w:rsid w:val="002F2776"/>
    <w:rsid w:val="00300A27"/>
    <w:rsid w:val="0030203D"/>
    <w:rsid w:val="0030302C"/>
    <w:rsid w:val="00303ABD"/>
    <w:rsid w:val="003105E0"/>
    <w:rsid w:val="00310758"/>
    <w:rsid w:val="00312321"/>
    <w:rsid w:val="00312365"/>
    <w:rsid w:val="003131ED"/>
    <w:rsid w:val="00313F45"/>
    <w:rsid w:val="00314A01"/>
    <w:rsid w:val="00314C4C"/>
    <w:rsid w:val="00315BA4"/>
    <w:rsid w:val="003203AA"/>
    <w:rsid w:val="0032225D"/>
    <w:rsid w:val="00322871"/>
    <w:rsid w:val="00324A91"/>
    <w:rsid w:val="00325A38"/>
    <w:rsid w:val="00326C80"/>
    <w:rsid w:val="0033140A"/>
    <w:rsid w:val="00334EA3"/>
    <w:rsid w:val="003360E5"/>
    <w:rsid w:val="00340669"/>
    <w:rsid w:val="00341634"/>
    <w:rsid w:val="003435C6"/>
    <w:rsid w:val="00343943"/>
    <w:rsid w:val="00347225"/>
    <w:rsid w:val="00347677"/>
    <w:rsid w:val="003615A6"/>
    <w:rsid w:val="00365FD8"/>
    <w:rsid w:val="00366869"/>
    <w:rsid w:val="0037320A"/>
    <w:rsid w:val="00382DC1"/>
    <w:rsid w:val="0038442B"/>
    <w:rsid w:val="00384BFA"/>
    <w:rsid w:val="003922C1"/>
    <w:rsid w:val="003962E1"/>
    <w:rsid w:val="003A0A59"/>
    <w:rsid w:val="003A388E"/>
    <w:rsid w:val="003A4235"/>
    <w:rsid w:val="003A4B3F"/>
    <w:rsid w:val="003A7D88"/>
    <w:rsid w:val="003A7F66"/>
    <w:rsid w:val="003B11BA"/>
    <w:rsid w:val="003B1E55"/>
    <w:rsid w:val="003B6173"/>
    <w:rsid w:val="003B6F8B"/>
    <w:rsid w:val="003C1DAA"/>
    <w:rsid w:val="003C6852"/>
    <w:rsid w:val="003C7DFE"/>
    <w:rsid w:val="003D00DA"/>
    <w:rsid w:val="003D115A"/>
    <w:rsid w:val="003D5960"/>
    <w:rsid w:val="003E08F1"/>
    <w:rsid w:val="003E2127"/>
    <w:rsid w:val="003E47B1"/>
    <w:rsid w:val="003E4853"/>
    <w:rsid w:val="003F0196"/>
    <w:rsid w:val="003F30EE"/>
    <w:rsid w:val="003F384C"/>
    <w:rsid w:val="003F3CF5"/>
    <w:rsid w:val="003F4730"/>
    <w:rsid w:val="003F6B6B"/>
    <w:rsid w:val="00402004"/>
    <w:rsid w:val="004047DF"/>
    <w:rsid w:val="00405277"/>
    <w:rsid w:val="0040664F"/>
    <w:rsid w:val="00406B9F"/>
    <w:rsid w:val="004101F1"/>
    <w:rsid w:val="004126C0"/>
    <w:rsid w:val="004136F4"/>
    <w:rsid w:val="00420EB6"/>
    <w:rsid w:val="00424BFA"/>
    <w:rsid w:val="004262F5"/>
    <w:rsid w:val="00430557"/>
    <w:rsid w:val="004307AD"/>
    <w:rsid w:val="00431E25"/>
    <w:rsid w:val="00432D21"/>
    <w:rsid w:val="00434AF9"/>
    <w:rsid w:val="00434CE3"/>
    <w:rsid w:val="004369A3"/>
    <w:rsid w:val="00436ED7"/>
    <w:rsid w:val="00440123"/>
    <w:rsid w:val="00441E96"/>
    <w:rsid w:val="00444443"/>
    <w:rsid w:val="00445838"/>
    <w:rsid w:val="00454B8E"/>
    <w:rsid w:val="00454BE7"/>
    <w:rsid w:val="00456C21"/>
    <w:rsid w:val="00466C7D"/>
    <w:rsid w:val="00466EB9"/>
    <w:rsid w:val="00467A11"/>
    <w:rsid w:val="004702D7"/>
    <w:rsid w:val="0047092B"/>
    <w:rsid w:val="00471CE9"/>
    <w:rsid w:val="0047503A"/>
    <w:rsid w:val="004812EA"/>
    <w:rsid w:val="0048218D"/>
    <w:rsid w:val="00483542"/>
    <w:rsid w:val="00483701"/>
    <w:rsid w:val="0048689B"/>
    <w:rsid w:val="00494E1D"/>
    <w:rsid w:val="00497007"/>
    <w:rsid w:val="004A3219"/>
    <w:rsid w:val="004A74AB"/>
    <w:rsid w:val="004B4697"/>
    <w:rsid w:val="004B48FD"/>
    <w:rsid w:val="004B4FD7"/>
    <w:rsid w:val="004B5342"/>
    <w:rsid w:val="004C4977"/>
    <w:rsid w:val="004C4CB4"/>
    <w:rsid w:val="004C54A7"/>
    <w:rsid w:val="004C635B"/>
    <w:rsid w:val="004D1459"/>
    <w:rsid w:val="004D39F7"/>
    <w:rsid w:val="004D65BC"/>
    <w:rsid w:val="004D6BAA"/>
    <w:rsid w:val="004D7A49"/>
    <w:rsid w:val="004E00C9"/>
    <w:rsid w:val="004E1FB0"/>
    <w:rsid w:val="004E2FFA"/>
    <w:rsid w:val="004E4A69"/>
    <w:rsid w:val="004E4B80"/>
    <w:rsid w:val="004E5071"/>
    <w:rsid w:val="004E6412"/>
    <w:rsid w:val="004E6A68"/>
    <w:rsid w:val="004F2ACD"/>
    <w:rsid w:val="004F44C1"/>
    <w:rsid w:val="005007C2"/>
    <w:rsid w:val="00503305"/>
    <w:rsid w:val="00503DF9"/>
    <w:rsid w:val="0050484A"/>
    <w:rsid w:val="005053A1"/>
    <w:rsid w:val="0050576A"/>
    <w:rsid w:val="00511166"/>
    <w:rsid w:val="00511373"/>
    <w:rsid w:val="00513D4E"/>
    <w:rsid w:val="005143A7"/>
    <w:rsid w:val="00515145"/>
    <w:rsid w:val="005166DB"/>
    <w:rsid w:val="0052068D"/>
    <w:rsid w:val="00521C65"/>
    <w:rsid w:val="0052285C"/>
    <w:rsid w:val="00524536"/>
    <w:rsid w:val="00524E39"/>
    <w:rsid w:val="0052573C"/>
    <w:rsid w:val="00530AB7"/>
    <w:rsid w:val="0053243A"/>
    <w:rsid w:val="00535EB1"/>
    <w:rsid w:val="0054352D"/>
    <w:rsid w:val="00553CE2"/>
    <w:rsid w:val="00557220"/>
    <w:rsid w:val="0056087C"/>
    <w:rsid w:val="00560964"/>
    <w:rsid w:val="00560AFC"/>
    <w:rsid w:val="0056200F"/>
    <w:rsid w:val="00567E87"/>
    <w:rsid w:val="00570F0E"/>
    <w:rsid w:val="00571FB1"/>
    <w:rsid w:val="0057265F"/>
    <w:rsid w:val="0057312B"/>
    <w:rsid w:val="00574A71"/>
    <w:rsid w:val="00575360"/>
    <w:rsid w:val="00576963"/>
    <w:rsid w:val="00582845"/>
    <w:rsid w:val="00583B6C"/>
    <w:rsid w:val="00584142"/>
    <w:rsid w:val="00584A7A"/>
    <w:rsid w:val="00584FF5"/>
    <w:rsid w:val="00586E1B"/>
    <w:rsid w:val="00592E97"/>
    <w:rsid w:val="005978DE"/>
    <w:rsid w:val="005A15F4"/>
    <w:rsid w:val="005A1CC0"/>
    <w:rsid w:val="005A2F43"/>
    <w:rsid w:val="005A7A58"/>
    <w:rsid w:val="005B13FE"/>
    <w:rsid w:val="005B4149"/>
    <w:rsid w:val="005B4BC9"/>
    <w:rsid w:val="005B59BC"/>
    <w:rsid w:val="005B7CF0"/>
    <w:rsid w:val="005C00A4"/>
    <w:rsid w:val="005C01CE"/>
    <w:rsid w:val="005C28AD"/>
    <w:rsid w:val="005C4121"/>
    <w:rsid w:val="005C62D1"/>
    <w:rsid w:val="005C79F0"/>
    <w:rsid w:val="005C7C98"/>
    <w:rsid w:val="005C7E47"/>
    <w:rsid w:val="005D0FD5"/>
    <w:rsid w:val="005D1A3A"/>
    <w:rsid w:val="005D29FE"/>
    <w:rsid w:val="005E1361"/>
    <w:rsid w:val="005E3E4D"/>
    <w:rsid w:val="005E63D2"/>
    <w:rsid w:val="005E753B"/>
    <w:rsid w:val="005F176D"/>
    <w:rsid w:val="005F35A6"/>
    <w:rsid w:val="005F363C"/>
    <w:rsid w:val="005F5953"/>
    <w:rsid w:val="005F6AD9"/>
    <w:rsid w:val="005F7462"/>
    <w:rsid w:val="00600D34"/>
    <w:rsid w:val="006010FE"/>
    <w:rsid w:val="0060366C"/>
    <w:rsid w:val="00603E66"/>
    <w:rsid w:val="00606E98"/>
    <w:rsid w:val="006070F4"/>
    <w:rsid w:val="00610463"/>
    <w:rsid w:val="0061218A"/>
    <w:rsid w:val="00612489"/>
    <w:rsid w:val="00615401"/>
    <w:rsid w:val="00616C0F"/>
    <w:rsid w:val="006230A1"/>
    <w:rsid w:val="00623F4C"/>
    <w:rsid w:val="00626AF5"/>
    <w:rsid w:val="00632A58"/>
    <w:rsid w:val="00633E95"/>
    <w:rsid w:val="00636046"/>
    <w:rsid w:val="006400D2"/>
    <w:rsid w:val="00641B03"/>
    <w:rsid w:val="00642253"/>
    <w:rsid w:val="00642367"/>
    <w:rsid w:val="00643D11"/>
    <w:rsid w:val="00645D8F"/>
    <w:rsid w:val="00645EAC"/>
    <w:rsid w:val="00671D18"/>
    <w:rsid w:val="00673681"/>
    <w:rsid w:val="00674921"/>
    <w:rsid w:val="0067531F"/>
    <w:rsid w:val="00675974"/>
    <w:rsid w:val="006763E3"/>
    <w:rsid w:val="0068066E"/>
    <w:rsid w:val="0068204C"/>
    <w:rsid w:val="00686DBE"/>
    <w:rsid w:val="00687B62"/>
    <w:rsid w:val="00690705"/>
    <w:rsid w:val="006922FF"/>
    <w:rsid w:val="00693967"/>
    <w:rsid w:val="00693FF6"/>
    <w:rsid w:val="006A1F52"/>
    <w:rsid w:val="006A6360"/>
    <w:rsid w:val="006A6AF1"/>
    <w:rsid w:val="006A7485"/>
    <w:rsid w:val="006A7D8E"/>
    <w:rsid w:val="006B107F"/>
    <w:rsid w:val="006B2610"/>
    <w:rsid w:val="006B6A33"/>
    <w:rsid w:val="006C341B"/>
    <w:rsid w:val="006C3AB2"/>
    <w:rsid w:val="006C4037"/>
    <w:rsid w:val="006C4E77"/>
    <w:rsid w:val="006C5579"/>
    <w:rsid w:val="006D4552"/>
    <w:rsid w:val="006D5C81"/>
    <w:rsid w:val="006D6BD2"/>
    <w:rsid w:val="006D79B1"/>
    <w:rsid w:val="006E14F6"/>
    <w:rsid w:val="006E2475"/>
    <w:rsid w:val="006E6839"/>
    <w:rsid w:val="006E6C63"/>
    <w:rsid w:val="006F09D8"/>
    <w:rsid w:val="006F355E"/>
    <w:rsid w:val="006F3FE2"/>
    <w:rsid w:val="006F4C67"/>
    <w:rsid w:val="006F4D53"/>
    <w:rsid w:val="00700075"/>
    <w:rsid w:val="00700E18"/>
    <w:rsid w:val="00706FD5"/>
    <w:rsid w:val="00710E08"/>
    <w:rsid w:val="00710FC3"/>
    <w:rsid w:val="00717FBB"/>
    <w:rsid w:val="007203E6"/>
    <w:rsid w:val="00720537"/>
    <w:rsid w:val="007205A0"/>
    <w:rsid w:val="00727259"/>
    <w:rsid w:val="00727B98"/>
    <w:rsid w:val="0073210B"/>
    <w:rsid w:val="0073507B"/>
    <w:rsid w:val="0073531B"/>
    <w:rsid w:val="00735F8B"/>
    <w:rsid w:val="007400E6"/>
    <w:rsid w:val="00742FCF"/>
    <w:rsid w:val="007539A9"/>
    <w:rsid w:val="00757960"/>
    <w:rsid w:val="007603AF"/>
    <w:rsid w:val="00763124"/>
    <w:rsid w:val="00765BF1"/>
    <w:rsid w:val="00766D11"/>
    <w:rsid w:val="007710B3"/>
    <w:rsid w:val="007711B8"/>
    <w:rsid w:val="007720A2"/>
    <w:rsid w:val="0077225A"/>
    <w:rsid w:val="00772B7B"/>
    <w:rsid w:val="00775C18"/>
    <w:rsid w:val="00775F9F"/>
    <w:rsid w:val="00782001"/>
    <w:rsid w:val="00782FFC"/>
    <w:rsid w:val="007846F5"/>
    <w:rsid w:val="00785A20"/>
    <w:rsid w:val="00787CB1"/>
    <w:rsid w:val="0079198B"/>
    <w:rsid w:val="00792D87"/>
    <w:rsid w:val="00794641"/>
    <w:rsid w:val="00795467"/>
    <w:rsid w:val="007968AE"/>
    <w:rsid w:val="007A315C"/>
    <w:rsid w:val="007A5075"/>
    <w:rsid w:val="007B05F3"/>
    <w:rsid w:val="007B200B"/>
    <w:rsid w:val="007B38C5"/>
    <w:rsid w:val="007B66F4"/>
    <w:rsid w:val="007B6B1A"/>
    <w:rsid w:val="007C3365"/>
    <w:rsid w:val="007C337F"/>
    <w:rsid w:val="007C419A"/>
    <w:rsid w:val="007C4DB6"/>
    <w:rsid w:val="007C55A4"/>
    <w:rsid w:val="007C699A"/>
    <w:rsid w:val="007C7ECA"/>
    <w:rsid w:val="007D0869"/>
    <w:rsid w:val="007D2D3A"/>
    <w:rsid w:val="007D6D85"/>
    <w:rsid w:val="007E086B"/>
    <w:rsid w:val="007E2752"/>
    <w:rsid w:val="007E298F"/>
    <w:rsid w:val="007E3634"/>
    <w:rsid w:val="007E6559"/>
    <w:rsid w:val="007E71C1"/>
    <w:rsid w:val="007E7784"/>
    <w:rsid w:val="007F135A"/>
    <w:rsid w:val="007F168F"/>
    <w:rsid w:val="007F16C0"/>
    <w:rsid w:val="007F1825"/>
    <w:rsid w:val="007F3387"/>
    <w:rsid w:val="007F6449"/>
    <w:rsid w:val="007F67EA"/>
    <w:rsid w:val="008046E5"/>
    <w:rsid w:val="00805724"/>
    <w:rsid w:val="00813357"/>
    <w:rsid w:val="00814B0D"/>
    <w:rsid w:val="0081540B"/>
    <w:rsid w:val="00815662"/>
    <w:rsid w:val="00816A5E"/>
    <w:rsid w:val="00816CC2"/>
    <w:rsid w:val="00822D1C"/>
    <w:rsid w:val="00825281"/>
    <w:rsid w:val="00825860"/>
    <w:rsid w:val="0083109E"/>
    <w:rsid w:val="008340BA"/>
    <w:rsid w:val="0084130B"/>
    <w:rsid w:val="00847664"/>
    <w:rsid w:val="00851600"/>
    <w:rsid w:val="00853735"/>
    <w:rsid w:val="008607E8"/>
    <w:rsid w:val="008609E8"/>
    <w:rsid w:val="00861361"/>
    <w:rsid w:val="00867DDF"/>
    <w:rsid w:val="00875772"/>
    <w:rsid w:val="008801ED"/>
    <w:rsid w:val="00881F22"/>
    <w:rsid w:val="00883997"/>
    <w:rsid w:val="00890140"/>
    <w:rsid w:val="008919FD"/>
    <w:rsid w:val="00891D00"/>
    <w:rsid w:val="008930DB"/>
    <w:rsid w:val="008956A8"/>
    <w:rsid w:val="008958C0"/>
    <w:rsid w:val="008A2973"/>
    <w:rsid w:val="008A41E6"/>
    <w:rsid w:val="008A481E"/>
    <w:rsid w:val="008A5053"/>
    <w:rsid w:val="008B3196"/>
    <w:rsid w:val="008B4752"/>
    <w:rsid w:val="008B4B0F"/>
    <w:rsid w:val="008B4F10"/>
    <w:rsid w:val="008B6082"/>
    <w:rsid w:val="008B683F"/>
    <w:rsid w:val="008C0A21"/>
    <w:rsid w:val="008C1171"/>
    <w:rsid w:val="008C2D98"/>
    <w:rsid w:val="008C320F"/>
    <w:rsid w:val="008C415E"/>
    <w:rsid w:val="008C4309"/>
    <w:rsid w:val="008C6BBC"/>
    <w:rsid w:val="008D40BB"/>
    <w:rsid w:val="008D6615"/>
    <w:rsid w:val="008D6ADB"/>
    <w:rsid w:val="008E4EE0"/>
    <w:rsid w:val="008E517F"/>
    <w:rsid w:val="008E6190"/>
    <w:rsid w:val="008E6EB6"/>
    <w:rsid w:val="008F0788"/>
    <w:rsid w:val="008F4F85"/>
    <w:rsid w:val="008F51FE"/>
    <w:rsid w:val="008F7105"/>
    <w:rsid w:val="00901538"/>
    <w:rsid w:val="00903C02"/>
    <w:rsid w:val="00907327"/>
    <w:rsid w:val="00911766"/>
    <w:rsid w:val="00913754"/>
    <w:rsid w:val="00916C28"/>
    <w:rsid w:val="009212EB"/>
    <w:rsid w:val="0092354F"/>
    <w:rsid w:val="0092468A"/>
    <w:rsid w:val="00925533"/>
    <w:rsid w:val="009304A7"/>
    <w:rsid w:val="00932C47"/>
    <w:rsid w:val="009440FD"/>
    <w:rsid w:val="00944289"/>
    <w:rsid w:val="0094474C"/>
    <w:rsid w:val="00947F43"/>
    <w:rsid w:val="009542B1"/>
    <w:rsid w:val="00954E39"/>
    <w:rsid w:val="0096348F"/>
    <w:rsid w:val="009642B7"/>
    <w:rsid w:val="0096430B"/>
    <w:rsid w:val="00964AD4"/>
    <w:rsid w:val="0096611E"/>
    <w:rsid w:val="00971132"/>
    <w:rsid w:val="00973396"/>
    <w:rsid w:val="00990E70"/>
    <w:rsid w:val="0099595E"/>
    <w:rsid w:val="009A20A4"/>
    <w:rsid w:val="009A23E3"/>
    <w:rsid w:val="009A47D6"/>
    <w:rsid w:val="009A4F78"/>
    <w:rsid w:val="009A7757"/>
    <w:rsid w:val="009B08A1"/>
    <w:rsid w:val="009B2A95"/>
    <w:rsid w:val="009C0B8A"/>
    <w:rsid w:val="009C1CBA"/>
    <w:rsid w:val="009C21B2"/>
    <w:rsid w:val="009C3122"/>
    <w:rsid w:val="009C4E95"/>
    <w:rsid w:val="009D2485"/>
    <w:rsid w:val="009D329C"/>
    <w:rsid w:val="009D7628"/>
    <w:rsid w:val="009E578F"/>
    <w:rsid w:val="009E5B20"/>
    <w:rsid w:val="009F01EF"/>
    <w:rsid w:val="009F2825"/>
    <w:rsid w:val="009F3304"/>
    <w:rsid w:val="009F4227"/>
    <w:rsid w:val="00A002C8"/>
    <w:rsid w:val="00A02691"/>
    <w:rsid w:val="00A03AA8"/>
    <w:rsid w:val="00A06333"/>
    <w:rsid w:val="00A0728E"/>
    <w:rsid w:val="00A07295"/>
    <w:rsid w:val="00A074CF"/>
    <w:rsid w:val="00A07784"/>
    <w:rsid w:val="00A0788F"/>
    <w:rsid w:val="00A078B7"/>
    <w:rsid w:val="00A107E2"/>
    <w:rsid w:val="00A1665A"/>
    <w:rsid w:val="00A20727"/>
    <w:rsid w:val="00A20A74"/>
    <w:rsid w:val="00A214D3"/>
    <w:rsid w:val="00A2163A"/>
    <w:rsid w:val="00A24AE5"/>
    <w:rsid w:val="00A30009"/>
    <w:rsid w:val="00A307C9"/>
    <w:rsid w:val="00A31511"/>
    <w:rsid w:val="00A33B08"/>
    <w:rsid w:val="00A345D5"/>
    <w:rsid w:val="00A352B6"/>
    <w:rsid w:val="00A358DC"/>
    <w:rsid w:val="00A42CDC"/>
    <w:rsid w:val="00A46D6C"/>
    <w:rsid w:val="00A50774"/>
    <w:rsid w:val="00A5224A"/>
    <w:rsid w:val="00A56871"/>
    <w:rsid w:val="00A579D0"/>
    <w:rsid w:val="00A65EE5"/>
    <w:rsid w:val="00A6626B"/>
    <w:rsid w:val="00A67628"/>
    <w:rsid w:val="00A70F4B"/>
    <w:rsid w:val="00A75A6C"/>
    <w:rsid w:val="00A75CBC"/>
    <w:rsid w:val="00A75E7F"/>
    <w:rsid w:val="00A7764C"/>
    <w:rsid w:val="00A80D58"/>
    <w:rsid w:val="00A80FDD"/>
    <w:rsid w:val="00A83727"/>
    <w:rsid w:val="00A83AA2"/>
    <w:rsid w:val="00A873E8"/>
    <w:rsid w:val="00A9130E"/>
    <w:rsid w:val="00A92AB6"/>
    <w:rsid w:val="00A96075"/>
    <w:rsid w:val="00A962A3"/>
    <w:rsid w:val="00A9726A"/>
    <w:rsid w:val="00AA3B1E"/>
    <w:rsid w:val="00AA4131"/>
    <w:rsid w:val="00AA5E2B"/>
    <w:rsid w:val="00AB00ED"/>
    <w:rsid w:val="00AB7A88"/>
    <w:rsid w:val="00AB7EB9"/>
    <w:rsid w:val="00AC1C37"/>
    <w:rsid w:val="00AC21AF"/>
    <w:rsid w:val="00AD1434"/>
    <w:rsid w:val="00AD30C9"/>
    <w:rsid w:val="00AD32C4"/>
    <w:rsid w:val="00AD5192"/>
    <w:rsid w:val="00AD60EA"/>
    <w:rsid w:val="00AE2EAE"/>
    <w:rsid w:val="00AE4E44"/>
    <w:rsid w:val="00AF05BF"/>
    <w:rsid w:val="00AF3B9F"/>
    <w:rsid w:val="00AF4198"/>
    <w:rsid w:val="00AF41B2"/>
    <w:rsid w:val="00AF7B38"/>
    <w:rsid w:val="00B00A23"/>
    <w:rsid w:val="00B03641"/>
    <w:rsid w:val="00B04064"/>
    <w:rsid w:val="00B06772"/>
    <w:rsid w:val="00B06865"/>
    <w:rsid w:val="00B106B0"/>
    <w:rsid w:val="00B116B6"/>
    <w:rsid w:val="00B1217C"/>
    <w:rsid w:val="00B20942"/>
    <w:rsid w:val="00B23673"/>
    <w:rsid w:val="00B25FF5"/>
    <w:rsid w:val="00B27129"/>
    <w:rsid w:val="00B275A0"/>
    <w:rsid w:val="00B331E7"/>
    <w:rsid w:val="00B4190F"/>
    <w:rsid w:val="00B45092"/>
    <w:rsid w:val="00B4519C"/>
    <w:rsid w:val="00B47A8A"/>
    <w:rsid w:val="00B47DCB"/>
    <w:rsid w:val="00B50CB8"/>
    <w:rsid w:val="00B5483A"/>
    <w:rsid w:val="00B6078C"/>
    <w:rsid w:val="00B62572"/>
    <w:rsid w:val="00B64B09"/>
    <w:rsid w:val="00B66A90"/>
    <w:rsid w:val="00B66D7D"/>
    <w:rsid w:val="00B712BC"/>
    <w:rsid w:val="00B71447"/>
    <w:rsid w:val="00B71464"/>
    <w:rsid w:val="00B7188F"/>
    <w:rsid w:val="00B73605"/>
    <w:rsid w:val="00B74A99"/>
    <w:rsid w:val="00B7792A"/>
    <w:rsid w:val="00B812B0"/>
    <w:rsid w:val="00B83D8C"/>
    <w:rsid w:val="00B90A90"/>
    <w:rsid w:val="00B92DBF"/>
    <w:rsid w:val="00B94968"/>
    <w:rsid w:val="00B97A95"/>
    <w:rsid w:val="00BA1208"/>
    <w:rsid w:val="00BA1719"/>
    <w:rsid w:val="00BA3818"/>
    <w:rsid w:val="00BA3BDE"/>
    <w:rsid w:val="00BA6BD6"/>
    <w:rsid w:val="00BA768B"/>
    <w:rsid w:val="00BB1273"/>
    <w:rsid w:val="00BB17CB"/>
    <w:rsid w:val="00BB398A"/>
    <w:rsid w:val="00BB7526"/>
    <w:rsid w:val="00BC0530"/>
    <w:rsid w:val="00BC14F7"/>
    <w:rsid w:val="00BC3374"/>
    <w:rsid w:val="00BC4926"/>
    <w:rsid w:val="00BD1848"/>
    <w:rsid w:val="00BD2831"/>
    <w:rsid w:val="00BD37A2"/>
    <w:rsid w:val="00BD44D1"/>
    <w:rsid w:val="00BD7446"/>
    <w:rsid w:val="00BE0EB6"/>
    <w:rsid w:val="00BE1229"/>
    <w:rsid w:val="00BE13AB"/>
    <w:rsid w:val="00BE33D9"/>
    <w:rsid w:val="00BE3C54"/>
    <w:rsid w:val="00BE4B01"/>
    <w:rsid w:val="00BE5DB5"/>
    <w:rsid w:val="00BF04AF"/>
    <w:rsid w:val="00BF2F30"/>
    <w:rsid w:val="00C03E9A"/>
    <w:rsid w:val="00C06A9C"/>
    <w:rsid w:val="00C06D38"/>
    <w:rsid w:val="00C07F7D"/>
    <w:rsid w:val="00C12D89"/>
    <w:rsid w:val="00C15BE9"/>
    <w:rsid w:val="00C16298"/>
    <w:rsid w:val="00C1709A"/>
    <w:rsid w:val="00C20D1D"/>
    <w:rsid w:val="00C22CC6"/>
    <w:rsid w:val="00C25841"/>
    <w:rsid w:val="00C268B8"/>
    <w:rsid w:val="00C31147"/>
    <w:rsid w:val="00C3299F"/>
    <w:rsid w:val="00C34403"/>
    <w:rsid w:val="00C35ADE"/>
    <w:rsid w:val="00C372D8"/>
    <w:rsid w:val="00C41821"/>
    <w:rsid w:val="00C41B12"/>
    <w:rsid w:val="00C4203A"/>
    <w:rsid w:val="00C4410B"/>
    <w:rsid w:val="00C44EDD"/>
    <w:rsid w:val="00C45A6D"/>
    <w:rsid w:val="00C464A3"/>
    <w:rsid w:val="00C53699"/>
    <w:rsid w:val="00C54F00"/>
    <w:rsid w:val="00C551C6"/>
    <w:rsid w:val="00C607A7"/>
    <w:rsid w:val="00C60824"/>
    <w:rsid w:val="00C6345B"/>
    <w:rsid w:val="00C65552"/>
    <w:rsid w:val="00C723A6"/>
    <w:rsid w:val="00C73151"/>
    <w:rsid w:val="00C755EF"/>
    <w:rsid w:val="00C77FD0"/>
    <w:rsid w:val="00C81B75"/>
    <w:rsid w:val="00C83D86"/>
    <w:rsid w:val="00C862E0"/>
    <w:rsid w:val="00C87991"/>
    <w:rsid w:val="00C87C9A"/>
    <w:rsid w:val="00C90BDE"/>
    <w:rsid w:val="00C91F91"/>
    <w:rsid w:val="00C92367"/>
    <w:rsid w:val="00CA161C"/>
    <w:rsid w:val="00CA3042"/>
    <w:rsid w:val="00CA59A2"/>
    <w:rsid w:val="00CA66B1"/>
    <w:rsid w:val="00CA763D"/>
    <w:rsid w:val="00CA7D6A"/>
    <w:rsid w:val="00CB188B"/>
    <w:rsid w:val="00CB2217"/>
    <w:rsid w:val="00CB3778"/>
    <w:rsid w:val="00CC1B40"/>
    <w:rsid w:val="00CC70D5"/>
    <w:rsid w:val="00CD0763"/>
    <w:rsid w:val="00CD1A3C"/>
    <w:rsid w:val="00CD43DB"/>
    <w:rsid w:val="00CD68E2"/>
    <w:rsid w:val="00CD76E0"/>
    <w:rsid w:val="00CD7C4B"/>
    <w:rsid w:val="00CE1F69"/>
    <w:rsid w:val="00CE21EE"/>
    <w:rsid w:val="00CE56BD"/>
    <w:rsid w:val="00CE69E8"/>
    <w:rsid w:val="00CF46C5"/>
    <w:rsid w:val="00D01AEE"/>
    <w:rsid w:val="00D02C39"/>
    <w:rsid w:val="00D04577"/>
    <w:rsid w:val="00D1076D"/>
    <w:rsid w:val="00D122E5"/>
    <w:rsid w:val="00D13073"/>
    <w:rsid w:val="00D13CB0"/>
    <w:rsid w:val="00D16F33"/>
    <w:rsid w:val="00D1710E"/>
    <w:rsid w:val="00D178FE"/>
    <w:rsid w:val="00D20F75"/>
    <w:rsid w:val="00D21F15"/>
    <w:rsid w:val="00D237F6"/>
    <w:rsid w:val="00D250F2"/>
    <w:rsid w:val="00D27AA9"/>
    <w:rsid w:val="00D27FF8"/>
    <w:rsid w:val="00D3104A"/>
    <w:rsid w:val="00D31F71"/>
    <w:rsid w:val="00D32578"/>
    <w:rsid w:val="00D4136C"/>
    <w:rsid w:val="00D41BCE"/>
    <w:rsid w:val="00D41C83"/>
    <w:rsid w:val="00D43679"/>
    <w:rsid w:val="00D46CD9"/>
    <w:rsid w:val="00D51529"/>
    <w:rsid w:val="00D53C3E"/>
    <w:rsid w:val="00D551C6"/>
    <w:rsid w:val="00D55549"/>
    <w:rsid w:val="00D55945"/>
    <w:rsid w:val="00D61B7D"/>
    <w:rsid w:val="00D70255"/>
    <w:rsid w:val="00D73658"/>
    <w:rsid w:val="00D80689"/>
    <w:rsid w:val="00D80EF4"/>
    <w:rsid w:val="00D81EF3"/>
    <w:rsid w:val="00D87F94"/>
    <w:rsid w:val="00D908BA"/>
    <w:rsid w:val="00D91004"/>
    <w:rsid w:val="00D93AC9"/>
    <w:rsid w:val="00D95130"/>
    <w:rsid w:val="00D9518E"/>
    <w:rsid w:val="00D95CBE"/>
    <w:rsid w:val="00DA0CD3"/>
    <w:rsid w:val="00DA5C94"/>
    <w:rsid w:val="00DA6622"/>
    <w:rsid w:val="00DB4A38"/>
    <w:rsid w:val="00DB4CED"/>
    <w:rsid w:val="00DB7F21"/>
    <w:rsid w:val="00DC1835"/>
    <w:rsid w:val="00DC3151"/>
    <w:rsid w:val="00DC3457"/>
    <w:rsid w:val="00DC3F93"/>
    <w:rsid w:val="00DC5038"/>
    <w:rsid w:val="00DD0578"/>
    <w:rsid w:val="00DD15A3"/>
    <w:rsid w:val="00DD4E27"/>
    <w:rsid w:val="00DD5DCF"/>
    <w:rsid w:val="00DD7E28"/>
    <w:rsid w:val="00DE42D1"/>
    <w:rsid w:val="00DF3B97"/>
    <w:rsid w:val="00DF468D"/>
    <w:rsid w:val="00DF74AE"/>
    <w:rsid w:val="00DF76EB"/>
    <w:rsid w:val="00DF7F5A"/>
    <w:rsid w:val="00E01BCA"/>
    <w:rsid w:val="00E05345"/>
    <w:rsid w:val="00E05B15"/>
    <w:rsid w:val="00E05EE3"/>
    <w:rsid w:val="00E06F2A"/>
    <w:rsid w:val="00E13CC2"/>
    <w:rsid w:val="00E15B20"/>
    <w:rsid w:val="00E17520"/>
    <w:rsid w:val="00E22CD4"/>
    <w:rsid w:val="00E232C6"/>
    <w:rsid w:val="00E25115"/>
    <w:rsid w:val="00E253AE"/>
    <w:rsid w:val="00E30F51"/>
    <w:rsid w:val="00E358C2"/>
    <w:rsid w:val="00E358D1"/>
    <w:rsid w:val="00E36873"/>
    <w:rsid w:val="00E36A70"/>
    <w:rsid w:val="00E405C3"/>
    <w:rsid w:val="00E42430"/>
    <w:rsid w:val="00E44A06"/>
    <w:rsid w:val="00E47500"/>
    <w:rsid w:val="00E4795A"/>
    <w:rsid w:val="00E5026B"/>
    <w:rsid w:val="00E51A8F"/>
    <w:rsid w:val="00E51BA0"/>
    <w:rsid w:val="00E52187"/>
    <w:rsid w:val="00E5322F"/>
    <w:rsid w:val="00E53F9C"/>
    <w:rsid w:val="00E55721"/>
    <w:rsid w:val="00E60832"/>
    <w:rsid w:val="00E62E6A"/>
    <w:rsid w:val="00E6491A"/>
    <w:rsid w:val="00E64B4E"/>
    <w:rsid w:val="00E7098C"/>
    <w:rsid w:val="00E70FBD"/>
    <w:rsid w:val="00E7137B"/>
    <w:rsid w:val="00E74532"/>
    <w:rsid w:val="00E75717"/>
    <w:rsid w:val="00E80D49"/>
    <w:rsid w:val="00E85E4E"/>
    <w:rsid w:val="00E86330"/>
    <w:rsid w:val="00E87725"/>
    <w:rsid w:val="00E90AB4"/>
    <w:rsid w:val="00E91A67"/>
    <w:rsid w:val="00E9206F"/>
    <w:rsid w:val="00E937A5"/>
    <w:rsid w:val="00E9690D"/>
    <w:rsid w:val="00EA1F09"/>
    <w:rsid w:val="00EA45F5"/>
    <w:rsid w:val="00EA612D"/>
    <w:rsid w:val="00EA63FA"/>
    <w:rsid w:val="00EB0797"/>
    <w:rsid w:val="00EB2396"/>
    <w:rsid w:val="00EB395B"/>
    <w:rsid w:val="00EC24E6"/>
    <w:rsid w:val="00EC49BB"/>
    <w:rsid w:val="00EC56CE"/>
    <w:rsid w:val="00ED0642"/>
    <w:rsid w:val="00ED14FB"/>
    <w:rsid w:val="00ED33DA"/>
    <w:rsid w:val="00ED37E7"/>
    <w:rsid w:val="00ED42EB"/>
    <w:rsid w:val="00ED528E"/>
    <w:rsid w:val="00ED72C6"/>
    <w:rsid w:val="00EE19B0"/>
    <w:rsid w:val="00EE1BD7"/>
    <w:rsid w:val="00EF15E6"/>
    <w:rsid w:val="00EF372A"/>
    <w:rsid w:val="00F009FB"/>
    <w:rsid w:val="00F01B2F"/>
    <w:rsid w:val="00F04541"/>
    <w:rsid w:val="00F04D9E"/>
    <w:rsid w:val="00F10115"/>
    <w:rsid w:val="00F10615"/>
    <w:rsid w:val="00F109F8"/>
    <w:rsid w:val="00F1281F"/>
    <w:rsid w:val="00F161B7"/>
    <w:rsid w:val="00F25A6E"/>
    <w:rsid w:val="00F27718"/>
    <w:rsid w:val="00F34161"/>
    <w:rsid w:val="00F34F9E"/>
    <w:rsid w:val="00F37870"/>
    <w:rsid w:val="00F4087B"/>
    <w:rsid w:val="00F4152A"/>
    <w:rsid w:val="00F42BE4"/>
    <w:rsid w:val="00F47274"/>
    <w:rsid w:val="00F478CA"/>
    <w:rsid w:val="00F51AFC"/>
    <w:rsid w:val="00F52D27"/>
    <w:rsid w:val="00F55CDD"/>
    <w:rsid w:val="00F6065E"/>
    <w:rsid w:val="00F6167A"/>
    <w:rsid w:val="00F6254C"/>
    <w:rsid w:val="00F63A5A"/>
    <w:rsid w:val="00F65046"/>
    <w:rsid w:val="00F6521D"/>
    <w:rsid w:val="00F67FCF"/>
    <w:rsid w:val="00F710BD"/>
    <w:rsid w:val="00F71217"/>
    <w:rsid w:val="00F72F1E"/>
    <w:rsid w:val="00F75A44"/>
    <w:rsid w:val="00F76BF9"/>
    <w:rsid w:val="00F8012C"/>
    <w:rsid w:val="00F80601"/>
    <w:rsid w:val="00F81D2D"/>
    <w:rsid w:val="00F825EA"/>
    <w:rsid w:val="00F82A81"/>
    <w:rsid w:val="00F84392"/>
    <w:rsid w:val="00F94CCC"/>
    <w:rsid w:val="00F97FFE"/>
    <w:rsid w:val="00FA1127"/>
    <w:rsid w:val="00FA2E07"/>
    <w:rsid w:val="00FA312B"/>
    <w:rsid w:val="00FA7EFD"/>
    <w:rsid w:val="00FB6329"/>
    <w:rsid w:val="00FC0786"/>
    <w:rsid w:val="00FC5087"/>
    <w:rsid w:val="00FC6D3A"/>
    <w:rsid w:val="00FC6E78"/>
    <w:rsid w:val="00FD26FF"/>
    <w:rsid w:val="00FD2AB6"/>
    <w:rsid w:val="00FD5799"/>
    <w:rsid w:val="00FE2FA1"/>
    <w:rsid w:val="00FE316C"/>
    <w:rsid w:val="00FF1CC5"/>
    <w:rsid w:val="00FF2ECF"/>
    <w:rsid w:val="00FF40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D98"/>
    <w:rPr>
      <w:sz w:val="24"/>
      <w:szCs w:val="24"/>
    </w:rPr>
  </w:style>
  <w:style w:type="paragraph" w:styleId="Heading1">
    <w:name w:val="heading 1"/>
    <w:basedOn w:val="Normal"/>
    <w:next w:val="Normal"/>
    <w:link w:val="Heading1Char"/>
    <w:uiPriority w:val="99"/>
    <w:qFormat/>
    <w:rsid w:val="00347677"/>
    <w:pPr>
      <w:keepNext/>
      <w:spacing w:line="480" w:lineRule="auto"/>
      <w:ind w:left="720" w:hanging="720"/>
      <w:jc w:val="both"/>
      <w:outlineLvl w:val="0"/>
    </w:pPr>
    <w:rPr>
      <w:u w:val="single"/>
    </w:rPr>
  </w:style>
  <w:style w:type="paragraph" w:styleId="Heading2">
    <w:name w:val="heading 2"/>
    <w:basedOn w:val="Normal"/>
    <w:next w:val="Normal"/>
    <w:link w:val="Heading2Char"/>
    <w:uiPriority w:val="99"/>
    <w:qFormat/>
    <w:rsid w:val="00347677"/>
    <w:pPr>
      <w:keepNext/>
      <w:outlineLvl w:val="1"/>
    </w:pPr>
    <w:rPr>
      <w:u w:val="single"/>
    </w:rPr>
  </w:style>
  <w:style w:type="paragraph" w:styleId="Heading3">
    <w:name w:val="heading 3"/>
    <w:basedOn w:val="Normal"/>
    <w:next w:val="Normal"/>
    <w:link w:val="Heading3Char"/>
    <w:uiPriority w:val="99"/>
    <w:qFormat/>
    <w:rsid w:val="00347677"/>
    <w:pPr>
      <w:keepNext/>
      <w:spacing w:line="480" w:lineRule="auto"/>
      <w:jc w:val="center"/>
      <w:outlineLvl w:val="2"/>
    </w:pPr>
    <w:rPr>
      <w:b/>
    </w:rPr>
  </w:style>
  <w:style w:type="paragraph" w:styleId="Heading4">
    <w:name w:val="heading 4"/>
    <w:basedOn w:val="Normal"/>
    <w:next w:val="Normal"/>
    <w:link w:val="Heading4Char"/>
    <w:uiPriority w:val="99"/>
    <w:qFormat/>
    <w:rsid w:val="00347677"/>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347677"/>
    <w:pPr>
      <w:keepNext/>
      <w:keepLines/>
      <w:spacing w:before="200"/>
      <w:outlineLvl w:val="4"/>
    </w:pPr>
    <w:rPr>
      <w:rFonts w:ascii="Cambria" w:hAnsi="Cambria"/>
      <w:color w:val="243F60"/>
    </w:rPr>
  </w:style>
  <w:style w:type="paragraph" w:styleId="Heading6">
    <w:name w:val="heading 6"/>
    <w:basedOn w:val="Normal"/>
    <w:next w:val="Normal"/>
    <w:link w:val="Heading6Char"/>
    <w:uiPriority w:val="99"/>
    <w:qFormat/>
    <w:rsid w:val="00347677"/>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347677"/>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qFormat/>
    <w:locked/>
    <w:rsid w:val="002D17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locked/>
    <w:rsid w:val="002D17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109E"/>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83109E"/>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83109E"/>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83109E"/>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83109E"/>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83109E"/>
    <w:rPr>
      <w:rFonts w:ascii="Calibri" w:hAnsi="Calibri" w:cs="Times New Roman"/>
      <w:b/>
      <w:bCs/>
    </w:rPr>
  </w:style>
  <w:style w:type="character" w:customStyle="1" w:styleId="Heading7Char">
    <w:name w:val="Heading 7 Char"/>
    <w:basedOn w:val="DefaultParagraphFont"/>
    <w:link w:val="Heading7"/>
    <w:uiPriority w:val="99"/>
    <w:semiHidden/>
    <w:locked/>
    <w:rsid w:val="0083109E"/>
    <w:rPr>
      <w:rFonts w:ascii="Calibri" w:hAnsi="Calibri" w:cs="Times New Roman"/>
      <w:sz w:val="24"/>
      <w:szCs w:val="24"/>
    </w:rPr>
  </w:style>
  <w:style w:type="paragraph" w:customStyle="1" w:styleId="question">
    <w:name w:val="question"/>
    <w:basedOn w:val="Normal"/>
    <w:next w:val="answer"/>
    <w:uiPriority w:val="99"/>
    <w:rsid w:val="00347677"/>
    <w:pPr>
      <w:spacing w:before="480" w:line="480" w:lineRule="atLeast"/>
      <w:ind w:left="720" w:hanging="720"/>
      <w:jc w:val="both"/>
    </w:pPr>
    <w:rPr>
      <w:caps/>
    </w:rPr>
  </w:style>
  <w:style w:type="paragraph" w:customStyle="1" w:styleId="answer">
    <w:name w:val="answer"/>
    <w:basedOn w:val="question"/>
    <w:link w:val="answerChar"/>
    <w:rsid w:val="00347677"/>
    <w:pPr>
      <w:spacing w:before="0"/>
    </w:pPr>
    <w:rPr>
      <w:caps w:val="0"/>
    </w:rPr>
  </w:style>
  <w:style w:type="paragraph" w:styleId="Header">
    <w:name w:val="header"/>
    <w:basedOn w:val="Normal"/>
    <w:link w:val="HeaderChar"/>
    <w:rsid w:val="00347677"/>
    <w:pPr>
      <w:tabs>
        <w:tab w:val="center" w:pos="4320"/>
        <w:tab w:val="right" w:pos="8640"/>
      </w:tabs>
    </w:pPr>
  </w:style>
  <w:style w:type="character" w:customStyle="1" w:styleId="HeaderChar">
    <w:name w:val="Header Char"/>
    <w:basedOn w:val="DefaultParagraphFont"/>
    <w:link w:val="Header"/>
    <w:locked/>
    <w:rsid w:val="0084130B"/>
    <w:rPr>
      <w:rFonts w:ascii="Arial" w:hAnsi="Arial" w:cs="Times New Roman"/>
      <w:sz w:val="24"/>
      <w:szCs w:val="24"/>
    </w:rPr>
  </w:style>
  <w:style w:type="paragraph" w:styleId="Footer">
    <w:name w:val="footer"/>
    <w:basedOn w:val="Normal"/>
    <w:link w:val="FooterChar"/>
    <w:uiPriority w:val="99"/>
    <w:rsid w:val="00347677"/>
    <w:pPr>
      <w:tabs>
        <w:tab w:val="center" w:pos="4320"/>
        <w:tab w:val="right" w:pos="8640"/>
      </w:tabs>
    </w:pPr>
  </w:style>
  <w:style w:type="character" w:customStyle="1" w:styleId="FooterChar">
    <w:name w:val="Footer Char"/>
    <w:basedOn w:val="DefaultParagraphFont"/>
    <w:link w:val="Footer"/>
    <w:uiPriority w:val="99"/>
    <w:locked/>
    <w:rsid w:val="0083109E"/>
    <w:rPr>
      <w:rFonts w:ascii="Arial" w:hAnsi="Arial" w:cs="Times New Roman"/>
      <w:sz w:val="24"/>
      <w:szCs w:val="24"/>
    </w:rPr>
  </w:style>
  <w:style w:type="character" w:styleId="PageNumber">
    <w:name w:val="page number"/>
    <w:basedOn w:val="DefaultParagraphFont"/>
    <w:uiPriority w:val="99"/>
    <w:rsid w:val="00347677"/>
    <w:rPr>
      <w:rFonts w:cs="Times New Roman"/>
    </w:rPr>
  </w:style>
  <w:style w:type="character" w:styleId="LineNumber">
    <w:name w:val="line number"/>
    <w:basedOn w:val="DefaultParagraphFont"/>
    <w:uiPriority w:val="99"/>
    <w:rsid w:val="008C2D98"/>
    <w:rPr>
      <w:rFonts w:ascii="Times New Roman" w:hAnsi="Times New Roman" w:cs="Times New Roman"/>
      <w:sz w:val="24"/>
    </w:rPr>
  </w:style>
  <w:style w:type="paragraph" w:styleId="BodyText2">
    <w:name w:val="Body Text 2"/>
    <w:basedOn w:val="Normal"/>
    <w:link w:val="BodyText2Char"/>
    <w:uiPriority w:val="99"/>
    <w:rsid w:val="00347677"/>
    <w:pPr>
      <w:spacing w:line="480" w:lineRule="auto"/>
      <w:ind w:left="720" w:firstLine="720"/>
    </w:pPr>
  </w:style>
  <w:style w:type="character" w:customStyle="1" w:styleId="BodyText2Char">
    <w:name w:val="Body Text 2 Char"/>
    <w:basedOn w:val="DefaultParagraphFont"/>
    <w:link w:val="BodyText2"/>
    <w:uiPriority w:val="99"/>
    <w:semiHidden/>
    <w:locked/>
    <w:rsid w:val="0083109E"/>
    <w:rPr>
      <w:rFonts w:ascii="Arial" w:hAnsi="Arial" w:cs="Times New Roman"/>
      <w:sz w:val="24"/>
      <w:szCs w:val="24"/>
    </w:rPr>
  </w:style>
  <w:style w:type="paragraph" w:styleId="BodyTextIndent2">
    <w:name w:val="Body Text Indent 2"/>
    <w:basedOn w:val="Normal"/>
    <w:link w:val="BodyTextIndent2Char"/>
    <w:uiPriority w:val="99"/>
    <w:rsid w:val="00347677"/>
    <w:pPr>
      <w:spacing w:line="480" w:lineRule="auto"/>
      <w:ind w:left="720"/>
    </w:pPr>
  </w:style>
  <w:style w:type="character" w:customStyle="1" w:styleId="BodyTextIndent2Char">
    <w:name w:val="Body Text Indent 2 Char"/>
    <w:basedOn w:val="DefaultParagraphFont"/>
    <w:link w:val="BodyTextIndent2"/>
    <w:uiPriority w:val="99"/>
    <w:semiHidden/>
    <w:locked/>
    <w:rsid w:val="0083109E"/>
    <w:rPr>
      <w:rFonts w:ascii="Arial" w:hAnsi="Arial" w:cs="Times New Roman"/>
      <w:sz w:val="24"/>
      <w:szCs w:val="24"/>
    </w:rPr>
  </w:style>
  <w:style w:type="paragraph" w:styleId="BodyTextIndent3">
    <w:name w:val="Body Text Indent 3"/>
    <w:basedOn w:val="Normal"/>
    <w:link w:val="BodyTextIndent3Char"/>
    <w:uiPriority w:val="99"/>
    <w:rsid w:val="00347677"/>
    <w:pPr>
      <w:spacing w:line="480" w:lineRule="auto"/>
      <w:ind w:left="720" w:hanging="720"/>
    </w:pPr>
  </w:style>
  <w:style w:type="character" w:customStyle="1" w:styleId="BodyTextIndent3Char">
    <w:name w:val="Body Text Indent 3 Char"/>
    <w:basedOn w:val="DefaultParagraphFont"/>
    <w:link w:val="BodyTextIndent3"/>
    <w:uiPriority w:val="99"/>
    <w:semiHidden/>
    <w:locked/>
    <w:rsid w:val="0083109E"/>
    <w:rPr>
      <w:rFonts w:ascii="Arial" w:hAnsi="Arial" w:cs="Times New Roman"/>
      <w:sz w:val="16"/>
      <w:szCs w:val="16"/>
    </w:rPr>
  </w:style>
  <w:style w:type="paragraph" w:styleId="FootnoteText">
    <w:name w:val="footnote text"/>
    <w:basedOn w:val="Normal"/>
    <w:link w:val="FootnoteTextChar"/>
    <w:semiHidden/>
    <w:qFormat/>
    <w:rsid w:val="00035ECF"/>
    <w:pPr>
      <w:tabs>
        <w:tab w:val="left" w:pos="720"/>
      </w:tabs>
      <w:ind w:firstLine="720"/>
      <w:jc w:val="both"/>
    </w:pPr>
    <w:rPr>
      <w:sz w:val="20"/>
      <w:szCs w:val="20"/>
    </w:rPr>
  </w:style>
  <w:style w:type="character" w:customStyle="1" w:styleId="FootnoteTextChar">
    <w:name w:val="Footnote Text Char"/>
    <w:basedOn w:val="DefaultParagraphFont"/>
    <w:link w:val="FootnoteText"/>
    <w:uiPriority w:val="99"/>
    <w:semiHidden/>
    <w:locked/>
    <w:rsid w:val="0083109E"/>
    <w:rPr>
      <w:rFonts w:ascii="Arial" w:hAnsi="Arial" w:cs="Times New Roman"/>
      <w:sz w:val="20"/>
      <w:szCs w:val="20"/>
    </w:rPr>
  </w:style>
  <w:style w:type="character" w:styleId="FootnoteReference">
    <w:name w:val="footnote reference"/>
    <w:basedOn w:val="DefaultParagraphFont"/>
    <w:semiHidden/>
    <w:rsid w:val="00347677"/>
    <w:rPr>
      <w:rFonts w:cs="Times New Roman"/>
      <w:vertAlign w:val="superscript"/>
    </w:rPr>
  </w:style>
  <w:style w:type="paragraph" w:styleId="BodyTextIndent">
    <w:name w:val="Body Text Indent"/>
    <w:basedOn w:val="Normal"/>
    <w:link w:val="BodyTextIndentChar"/>
    <w:uiPriority w:val="99"/>
    <w:rsid w:val="00347677"/>
    <w:pPr>
      <w:tabs>
        <w:tab w:val="left" w:pos="1080"/>
        <w:tab w:val="left" w:pos="3150"/>
        <w:tab w:val="left" w:pos="3600"/>
        <w:tab w:val="left" w:pos="3960"/>
        <w:tab w:val="left" w:pos="4140"/>
      </w:tabs>
      <w:spacing w:before="240"/>
      <w:ind w:left="3960" w:hanging="3960"/>
    </w:pPr>
    <w:rPr>
      <w:color w:val="000000"/>
    </w:rPr>
  </w:style>
  <w:style w:type="character" w:customStyle="1" w:styleId="BodyTextIndentChar">
    <w:name w:val="Body Text Indent Char"/>
    <w:basedOn w:val="DefaultParagraphFont"/>
    <w:link w:val="BodyTextIndent"/>
    <w:uiPriority w:val="99"/>
    <w:semiHidden/>
    <w:locked/>
    <w:rsid w:val="0083109E"/>
    <w:rPr>
      <w:rFonts w:ascii="Arial" w:hAnsi="Arial" w:cs="Times New Roman"/>
      <w:sz w:val="24"/>
      <w:szCs w:val="24"/>
    </w:rPr>
  </w:style>
  <w:style w:type="paragraph" w:styleId="BalloonText">
    <w:name w:val="Balloon Text"/>
    <w:basedOn w:val="Normal"/>
    <w:link w:val="BalloonTextChar"/>
    <w:uiPriority w:val="99"/>
    <w:semiHidden/>
    <w:rsid w:val="00AE2EA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109E"/>
    <w:rPr>
      <w:rFonts w:cs="Times New Roman"/>
      <w:sz w:val="2"/>
    </w:rPr>
  </w:style>
  <w:style w:type="paragraph" w:styleId="BodyText">
    <w:name w:val="Body Text"/>
    <w:basedOn w:val="Normal"/>
    <w:link w:val="BodyTextChar"/>
    <w:uiPriority w:val="99"/>
    <w:rsid w:val="001F5246"/>
    <w:pPr>
      <w:spacing w:after="120"/>
    </w:pPr>
  </w:style>
  <w:style w:type="character" w:customStyle="1" w:styleId="BodyTextChar">
    <w:name w:val="Body Text Char"/>
    <w:basedOn w:val="DefaultParagraphFont"/>
    <w:link w:val="BodyText"/>
    <w:uiPriority w:val="99"/>
    <w:semiHidden/>
    <w:locked/>
    <w:rsid w:val="0083109E"/>
    <w:rPr>
      <w:rFonts w:ascii="Arial" w:hAnsi="Arial" w:cs="Times New Roman"/>
      <w:sz w:val="24"/>
      <w:szCs w:val="24"/>
    </w:rPr>
  </w:style>
  <w:style w:type="paragraph" w:styleId="Title">
    <w:name w:val="Title"/>
    <w:basedOn w:val="Normal"/>
    <w:link w:val="TitleChar"/>
    <w:uiPriority w:val="99"/>
    <w:qFormat/>
    <w:rsid w:val="00312365"/>
    <w:pPr>
      <w:tabs>
        <w:tab w:val="left" w:pos="720"/>
        <w:tab w:val="left" w:pos="1440"/>
      </w:tabs>
      <w:suppressAutoHyphens/>
      <w:jc w:val="center"/>
    </w:pPr>
    <w:rPr>
      <w:b/>
    </w:rPr>
  </w:style>
  <w:style w:type="character" w:customStyle="1" w:styleId="TitleChar">
    <w:name w:val="Title Char"/>
    <w:basedOn w:val="DefaultParagraphFont"/>
    <w:link w:val="Title"/>
    <w:uiPriority w:val="99"/>
    <w:locked/>
    <w:rsid w:val="0083109E"/>
    <w:rPr>
      <w:rFonts w:ascii="Cambria" w:hAnsi="Cambria" w:cs="Times New Roman"/>
      <w:b/>
      <w:bCs/>
      <w:kern w:val="28"/>
      <w:sz w:val="32"/>
      <w:szCs w:val="32"/>
    </w:rPr>
  </w:style>
  <w:style w:type="character" w:customStyle="1" w:styleId="answerChar">
    <w:name w:val="answer Char"/>
    <w:basedOn w:val="DefaultParagraphFont"/>
    <w:link w:val="answer"/>
    <w:locked/>
    <w:rsid w:val="00E47500"/>
    <w:rPr>
      <w:rFonts w:ascii="Arial" w:hAnsi="Arial" w:cs="Times New Roman"/>
      <w:sz w:val="24"/>
      <w:lang w:val="en-US" w:eastAsia="en-US" w:bidi="ar-SA"/>
    </w:rPr>
  </w:style>
  <w:style w:type="paragraph" w:customStyle="1" w:styleId="CharChar1Char">
    <w:name w:val="Char Char1 Char"/>
    <w:basedOn w:val="Normal"/>
    <w:uiPriority w:val="99"/>
    <w:semiHidden/>
    <w:rsid w:val="000B7CA5"/>
    <w:pPr>
      <w:widowControl w:val="0"/>
      <w:adjustRightInd w:val="0"/>
      <w:spacing w:before="80" w:after="80" w:line="360" w:lineRule="atLeast"/>
      <w:ind w:left="4320"/>
      <w:jc w:val="both"/>
      <w:textAlignment w:val="baseline"/>
    </w:pPr>
    <w:rPr>
      <w:sz w:val="20"/>
    </w:rPr>
  </w:style>
  <w:style w:type="character" w:styleId="CommentReference">
    <w:name w:val="annotation reference"/>
    <w:basedOn w:val="DefaultParagraphFont"/>
    <w:rsid w:val="00643D11"/>
    <w:rPr>
      <w:rFonts w:cs="Times New Roman"/>
      <w:sz w:val="16"/>
      <w:szCs w:val="16"/>
    </w:rPr>
  </w:style>
  <w:style w:type="paragraph" w:styleId="CommentText">
    <w:name w:val="annotation text"/>
    <w:basedOn w:val="Normal"/>
    <w:link w:val="CommentTextChar"/>
    <w:rsid w:val="00643D11"/>
    <w:rPr>
      <w:sz w:val="20"/>
    </w:rPr>
  </w:style>
  <w:style w:type="character" w:customStyle="1" w:styleId="CommentTextChar">
    <w:name w:val="Comment Text Char"/>
    <w:basedOn w:val="DefaultParagraphFont"/>
    <w:link w:val="CommentText"/>
    <w:locked/>
    <w:rsid w:val="00643D11"/>
    <w:rPr>
      <w:rFonts w:ascii="Arial" w:hAnsi="Arial" w:cs="Times New Roman"/>
    </w:rPr>
  </w:style>
  <w:style w:type="paragraph" w:styleId="CommentSubject">
    <w:name w:val="annotation subject"/>
    <w:basedOn w:val="CommentText"/>
    <w:next w:val="CommentText"/>
    <w:link w:val="CommentSubjectChar"/>
    <w:uiPriority w:val="99"/>
    <w:rsid w:val="00643D11"/>
    <w:rPr>
      <w:b/>
      <w:bCs/>
    </w:rPr>
  </w:style>
  <w:style w:type="character" w:customStyle="1" w:styleId="CommentSubjectChar">
    <w:name w:val="Comment Subject Char"/>
    <w:basedOn w:val="CommentTextChar"/>
    <w:link w:val="CommentSubject"/>
    <w:uiPriority w:val="99"/>
    <w:locked/>
    <w:rsid w:val="00643D11"/>
    <w:rPr>
      <w:rFonts w:ascii="Arial" w:hAnsi="Arial" w:cs="Times New Roman"/>
      <w:b/>
      <w:bCs/>
    </w:rPr>
  </w:style>
  <w:style w:type="paragraph" w:customStyle="1" w:styleId="EntergyFootnote">
    <w:name w:val="Entergy Footnote"/>
    <w:basedOn w:val="Normal"/>
    <w:uiPriority w:val="99"/>
    <w:rsid w:val="00035ECF"/>
    <w:pPr>
      <w:tabs>
        <w:tab w:val="left" w:pos="720"/>
      </w:tabs>
      <w:spacing w:after="120"/>
      <w:ind w:left="360" w:hanging="360"/>
    </w:pPr>
    <w:rPr>
      <w:rFonts w:cs="Arial"/>
      <w:sz w:val="20"/>
      <w:szCs w:val="20"/>
    </w:rPr>
  </w:style>
  <w:style w:type="paragraph" w:customStyle="1" w:styleId="EntergyHeading1">
    <w:name w:val="Entergy Heading 1"/>
    <w:basedOn w:val="Normal"/>
    <w:qFormat/>
    <w:rsid w:val="008C2D98"/>
    <w:pPr>
      <w:keepNext/>
      <w:numPr>
        <w:numId w:val="21"/>
      </w:numPr>
      <w:spacing w:after="240"/>
      <w:jc w:val="center"/>
    </w:pPr>
    <w:rPr>
      <w:rFonts w:cs="Arial"/>
      <w:caps/>
      <w:kern w:val="32"/>
      <w:u w:val="single"/>
    </w:rPr>
  </w:style>
  <w:style w:type="paragraph" w:customStyle="1" w:styleId="EntergyHeading2">
    <w:name w:val="Entergy Heading 2"/>
    <w:basedOn w:val="Normal"/>
    <w:uiPriority w:val="99"/>
    <w:rsid w:val="00035ECF"/>
    <w:pPr>
      <w:keepNext/>
      <w:numPr>
        <w:numId w:val="22"/>
      </w:numPr>
      <w:spacing w:after="240"/>
      <w:jc w:val="center"/>
      <w:outlineLvl w:val="1"/>
    </w:pPr>
    <w:rPr>
      <w:szCs w:val="20"/>
      <w:u w:val="single"/>
    </w:rPr>
  </w:style>
  <w:style w:type="paragraph" w:customStyle="1" w:styleId="EntergyHeading3">
    <w:name w:val="Entergy Heading 3"/>
    <w:basedOn w:val="Normal"/>
    <w:uiPriority w:val="99"/>
    <w:rsid w:val="00035ECF"/>
    <w:pPr>
      <w:keepNext/>
      <w:numPr>
        <w:numId w:val="23"/>
      </w:numPr>
      <w:spacing w:after="240"/>
      <w:jc w:val="center"/>
      <w:outlineLvl w:val="1"/>
    </w:pPr>
    <w:rPr>
      <w:szCs w:val="20"/>
      <w:u w:val="single"/>
    </w:rPr>
  </w:style>
  <w:style w:type="paragraph" w:customStyle="1" w:styleId="EntergyHeading4">
    <w:name w:val="Entergy Heading 4"/>
    <w:basedOn w:val="Normal"/>
    <w:uiPriority w:val="99"/>
    <w:rsid w:val="00035ECF"/>
    <w:pPr>
      <w:keepNext/>
      <w:numPr>
        <w:numId w:val="24"/>
      </w:numPr>
      <w:spacing w:after="240"/>
      <w:jc w:val="center"/>
    </w:pPr>
    <w:rPr>
      <w:rFonts w:cs="Arial"/>
      <w:u w:val="single"/>
    </w:rPr>
  </w:style>
  <w:style w:type="paragraph" w:customStyle="1" w:styleId="EntergyTOC1">
    <w:name w:val="Entergy TOC 1"/>
    <w:basedOn w:val="TOC1"/>
    <w:uiPriority w:val="99"/>
    <w:rsid w:val="00035ECF"/>
    <w:pPr>
      <w:tabs>
        <w:tab w:val="right" w:pos="8640"/>
      </w:tabs>
    </w:pPr>
    <w:rPr>
      <w:rFonts w:cs="Arial"/>
    </w:rPr>
  </w:style>
  <w:style w:type="paragraph" w:styleId="TOC1">
    <w:name w:val="toc 1"/>
    <w:basedOn w:val="Normal"/>
    <w:next w:val="Normal"/>
    <w:autoRedefine/>
    <w:uiPriority w:val="39"/>
    <w:rsid w:val="008C2D98"/>
    <w:pPr>
      <w:tabs>
        <w:tab w:val="left" w:pos="720"/>
        <w:tab w:val="right" w:leader="dot" w:pos="8640"/>
      </w:tabs>
      <w:spacing w:after="240"/>
      <w:ind w:left="720" w:right="720" w:hanging="720"/>
    </w:pPr>
    <w:rPr>
      <w:caps/>
      <w:noProof/>
    </w:rPr>
  </w:style>
  <w:style w:type="paragraph" w:customStyle="1" w:styleId="EntergyTOC2">
    <w:name w:val="Entergy TOC 2"/>
    <w:basedOn w:val="TOC2"/>
    <w:uiPriority w:val="99"/>
    <w:rsid w:val="00035ECF"/>
    <w:pPr>
      <w:tabs>
        <w:tab w:val="left" w:pos="1440"/>
        <w:tab w:val="right" w:pos="8640"/>
      </w:tabs>
      <w:spacing w:after="240"/>
      <w:ind w:left="1440" w:hanging="720"/>
    </w:pPr>
    <w:rPr>
      <w:noProof/>
    </w:rPr>
  </w:style>
  <w:style w:type="paragraph" w:styleId="TOC2">
    <w:name w:val="toc 2"/>
    <w:basedOn w:val="Normal"/>
    <w:next w:val="Normal"/>
    <w:autoRedefine/>
    <w:uiPriority w:val="99"/>
    <w:rsid w:val="00035ECF"/>
    <w:pPr>
      <w:ind w:left="240"/>
    </w:pPr>
  </w:style>
  <w:style w:type="paragraph" w:customStyle="1" w:styleId="EntergyTOC3">
    <w:name w:val="Entergy TOC 3"/>
    <w:basedOn w:val="TOC3"/>
    <w:uiPriority w:val="99"/>
    <w:rsid w:val="00035ECF"/>
    <w:pPr>
      <w:tabs>
        <w:tab w:val="left" w:pos="2160"/>
        <w:tab w:val="right" w:pos="8640"/>
      </w:tabs>
      <w:spacing w:after="240"/>
      <w:ind w:left="2880" w:hanging="1440"/>
    </w:pPr>
    <w:rPr>
      <w:noProof/>
    </w:rPr>
  </w:style>
  <w:style w:type="paragraph" w:styleId="TOC3">
    <w:name w:val="toc 3"/>
    <w:basedOn w:val="Normal"/>
    <w:next w:val="Normal"/>
    <w:autoRedefine/>
    <w:uiPriority w:val="99"/>
    <w:rsid w:val="00035ECF"/>
    <w:pPr>
      <w:ind w:left="480"/>
    </w:pPr>
  </w:style>
  <w:style w:type="paragraph" w:customStyle="1" w:styleId="EntergyTOC4">
    <w:name w:val="Entergy TOC 4"/>
    <w:basedOn w:val="TOC4"/>
    <w:uiPriority w:val="99"/>
    <w:rsid w:val="00035ECF"/>
    <w:pPr>
      <w:tabs>
        <w:tab w:val="left" w:pos="2160"/>
        <w:tab w:val="left" w:pos="2880"/>
        <w:tab w:val="right" w:pos="8640"/>
      </w:tabs>
      <w:spacing w:after="240"/>
      <w:ind w:left="4320" w:hanging="2160"/>
    </w:pPr>
    <w:rPr>
      <w:noProof/>
    </w:rPr>
  </w:style>
  <w:style w:type="paragraph" w:styleId="TOC4">
    <w:name w:val="toc 4"/>
    <w:basedOn w:val="Normal"/>
    <w:next w:val="Normal"/>
    <w:autoRedefine/>
    <w:uiPriority w:val="99"/>
    <w:rsid w:val="00035ECF"/>
    <w:pPr>
      <w:ind w:left="720"/>
    </w:pPr>
  </w:style>
  <w:style w:type="paragraph" w:customStyle="1" w:styleId="EntergyQuestion">
    <w:name w:val="Entergy Question"/>
    <w:basedOn w:val="Normal"/>
    <w:qFormat/>
    <w:rsid w:val="002C336B"/>
    <w:pPr>
      <w:widowControl w:val="0"/>
      <w:autoSpaceDE w:val="0"/>
      <w:autoSpaceDN w:val="0"/>
      <w:spacing w:line="480" w:lineRule="auto"/>
      <w:ind w:left="720" w:hanging="720"/>
      <w:jc w:val="both"/>
    </w:pPr>
    <w:rPr>
      <w:rFonts w:cs="Arial"/>
      <w:caps/>
    </w:rPr>
  </w:style>
  <w:style w:type="paragraph" w:customStyle="1" w:styleId="EntergyTestimony">
    <w:name w:val="Entergy Testimony"/>
    <w:basedOn w:val="Normal"/>
    <w:uiPriority w:val="99"/>
    <w:rsid w:val="00035ECF"/>
    <w:pPr>
      <w:spacing w:line="480" w:lineRule="auto"/>
      <w:ind w:left="720" w:hanging="720"/>
      <w:jc w:val="both"/>
    </w:pPr>
    <w:rPr>
      <w:rFonts w:cs="Arial"/>
    </w:rPr>
  </w:style>
  <w:style w:type="paragraph" w:customStyle="1" w:styleId="EntergyAnswer">
    <w:name w:val="Entergy Answer"/>
    <w:basedOn w:val="Normal"/>
    <w:qFormat/>
    <w:rsid w:val="00035ECF"/>
    <w:pPr>
      <w:spacing w:line="480" w:lineRule="auto"/>
      <w:ind w:left="720" w:hanging="720"/>
      <w:jc w:val="both"/>
    </w:pPr>
    <w:rPr>
      <w:rFonts w:cs="Arial"/>
    </w:rPr>
  </w:style>
  <w:style w:type="paragraph" w:customStyle="1" w:styleId="ConfidentialPrivilegeTag">
    <w:name w:val="Confidential/Privilege Tag"/>
    <w:basedOn w:val="Normal"/>
    <w:uiPriority w:val="99"/>
    <w:rsid w:val="00E51BA0"/>
    <w:pPr>
      <w:tabs>
        <w:tab w:val="left" w:pos="4320"/>
        <w:tab w:val="left" w:pos="8640"/>
      </w:tabs>
      <w:autoSpaceDE w:val="0"/>
      <w:autoSpaceDN w:val="0"/>
      <w:adjustRightInd w:val="0"/>
      <w:jc w:val="right"/>
    </w:pPr>
    <w:rPr>
      <w:b/>
      <w:i/>
      <w:color w:val="000000"/>
      <w:sz w:val="20"/>
      <w:szCs w:val="20"/>
    </w:rPr>
  </w:style>
  <w:style w:type="character" w:styleId="Hyperlink">
    <w:name w:val="Hyperlink"/>
    <w:basedOn w:val="DefaultParagraphFont"/>
    <w:uiPriority w:val="99"/>
    <w:rsid w:val="00076DA5"/>
    <w:rPr>
      <w:rFonts w:cs="Times New Roman"/>
      <w:color w:val="0000FF"/>
      <w:u w:val="single"/>
    </w:rPr>
  </w:style>
  <w:style w:type="paragraph" w:styleId="Revision">
    <w:name w:val="Revision"/>
    <w:hidden/>
    <w:uiPriority w:val="99"/>
    <w:semiHidden/>
    <w:rsid w:val="00861361"/>
    <w:rPr>
      <w:rFonts w:ascii="Arial" w:hAnsi="Arial"/>
      <w:sz w:val="24"/>
      <w:szCs w:val="24"/>
    </w:rPr>
  </w:style>
  <w:style w:type="paragraph" w:customStyle="1" w:styleId="Answer0">
    <w:name w:val="Answer"/>
    <w:basedOn w:val="Normal"/>
    <w:qFormat/>
    <w:rsid w:val="00E22CD4"/>
    <w:pPr>
      <w:tabs>
        <w:tab w:val="left" w:pos="720"/>
        <w:tab w:val="left" w:pos="1440"/>
        <w:tab w:val="left" w:pos="2160"/>
        <w:tab w:val="left" w:pos="2880"/>
      </w:tabs>
      <w:spacing w:line="480" w:lineRule="auto"/>
      <w:ind w:left="720" w:hanging="720"/>
      <w:jc w:val="both"/>
    </w:pPr>
  </w:style>
  <w:style w:type="paragraph" w:customStyle="1" w:styleId="Numberedquestion">
    <w:name w:val="Numbered question"/>
    <w:qFormat/>
    <w:rsid w:val="008C2D98"/>
    <w:pPr>
      <w:keepNext/>
      <w:numPr>
        <w:numId w:val="25"/>
      </w:numPr>
      <w:spacing w:line="480" w:lineRule="auto"/>
      <w:jc w:val="both"/>
    </w:pPr>
    <w:rPr>
      <w:caps/>
      <w:snapToGrid w:val="0"/>
      <w:color w:val="000000"/>
      <w:sz w:val="24"/>
      <w:szCs w:val="24"/>
    </w:rPr>
  </w:style>
  <w:style w:type="paragraph" w:customStyle="1" w:styleId="Question0">
    <w:name w:val="Question"/>
    <w:basedOn w:val="Normal"/>
    <w:next w:val="Answer1"/>
    <w:link w:val="QuestionChar"/>
    <w:rsid w:val="007205A0"/>
    <w:pPr>
      <w:widowControl w:val="0"/>
      <w:tabs>
        <w:tab w:val="left" w:pos="720"/>
        <w:tab w:val="left" w:pos="1440"/>
        <w:tab w:val="left" w:pos="2160"/>
        <w:tab w:val="left" w:pos="2520"/>
        <w:tab w:val="left" w:pos="2880"/>
        <w:tab w:val="left" w:pos="3240"/>
      </w:tabs>
      <w:spacing w:before="480" w:line="480" w:lineRule="auto"/>
      <w:ind w:left="720" w:hanging="720"/>
      <w:jc w:val="both"/>
    </w:pPr>
    <w:rPr>
      <w:caps/>
      <w:color w:val="000000"/>
      <w:szCs w:val="20"/>
    </w:rPr>
  </w:style>
  <w:style w:type="paragraph" w:customStyle="1" w:styleId="Answer1">
    <w:name w:val="Answer1"/>
    <w:basedOn w:val="Normal"/>
    <w:next w:val="Normal"/>
    <w:link w:val="Answer1Char"/>
    <w:rsid w:val="007205A0"/>
    <w:pPr>
      <w:widowControl w:val="0"/>
      <w:tabs>
        <w:tab w:val="left" w:pos="720"/>
        <w:tab w:val="left" w:pos="1440"/>
        <w:tab w:val="left" w:pos="2160"/>
        <w:tab w:val="left" w:pos="2520"/>
        <w:tab w:val="left" w:pos="2880"/>
        <w:tab w:val="left" w:pos="3240"/>
      </w:tabs>
      <w:spacing w:line="540" w:lineRule="atLeast"/>
      <w:ind w:left="720" w:hanging="720"/>
      <w:jc w:val="both"/>
    </w:pPr>
    <w:rPr>
      <w:color w:val="000000"/>
      <w:szCs w:val="20"/>
    </w:rPr>
  </w:style>
  <w:style w:type="character" w:customStyle="1" w:styleId="Answer1Char">
    <w:name w:val="Answer1 Char"/>
    <w:link w:val="Answer1"/>
    <w:rsid w:val="007205A0"/>
    <w:rPr>
      <w:rFonts w:ascii="Arial" w:hAnsi="Arial"/>
      <w:color w:val="000000"/>
      <w:sz w:val="24"/>
      <w:szCs w:val="20"/>
    </w:rPr>
  </w:style>
  <w:style w:type="character" w:customStyle="1" w:styleId="QuestionChar">
    <w:name w:val="Question Char"/>
    <w:link w:val="Question0"/>
    <w:rsid w:val="007205A0"/>
    <w:rPr>
      <w:rFonts w:ascii="Arial" w:hAnsi="Arial"/>
      <w:caps/>
      <w:color w:val="000000"/>
      <w:sz w:val="24"/>
      <w:szCs w:val="20"/>
    </w:rPr>
  </w:style>
  <w:style w:type="paragraph" w:styleId="Bibliography">
    <w:name w:val="Bibliography"/>
    <w:basedOn w:val="Normal"/>
    <w:next w:val="Normal"/>
    <w:uiPriority w:val="37"/>
    <w:semiHidden/>
    <w:unhideWhenUsed/>
    <w:rsid w:val="002D17C0"/>
  </w:style>
  <w:style w:type="paragraph" w:styleId="BlockText">
    <w:name w:val="Block Text"/>
    <w:basedOn w:val="Normal"/>
    <w:uiPriority w:val="99"/>
    <w:semiHidden/>
    <w:unhideWhenUsed/>
    <w:locked/>
    <w:rsid w:val="002D17C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3">
    <w:name w:val="Body Text 3"/>
    <w:basedOn w:val="Normal"/>
    <w:link w:val="BodyText3Char"/>
    <w:uiPriority w:val="99"/>
    <w:semiHidden/>
    <w:unhideWhenUsed/>
    <w:locked/>
    <w:rsid w:val="002D17C0"/>
    <w:pPr>
      <w:spacing w:after="120"/>
    </w:pPr>
    <w:rPr>
      <w:sz w:val="16"/>
      <w:szCs w:val="16"/>
    </w:rPr>
  </w:style>
  <w:style w:type="character" w:customStyle="1" w:styleId="BodyText3Char">
    <w:name w:val="Body Text 3 Char"/>
    <w:basedOn w:val="DefaultParagraphFont"/>
    <w:link w:val="BodyText3"/>
    <w:uiPriority w:val="99"/>
    <w:semiHidden/>
    <w:rsid w:val="002D17C0"/>
    <w:rPr>
      <w:rFonts w:ascii="Arial" w:hAnsi="Arial"/>
      <w:sz w:val="16"/>
      <w:szCs w:val="16"/>
    </w:rPr>
  </w:style>
  <w:style w:type="paragraph" w:styleId="BodyTextFirstIndent">
    <w:name w:val="Body Text First Indent"/>
    <w:basedOn w:val="BodyText"/>
    <w:link w:val="BodyTextFirstIndentChar"/>
    <w:uiPriority w:val="99"/>
    <w:semiHidden/>
    <w:unhideWhenUsed/>
    <w:locked/>
    <w:rsid w:val="002D17C0"/>
    <w:pPr>
      <w:spacing w:after="0"/>
      <w:ind w:firstLine="360"/>
    </w:pPr>
  </w:style>
  <w:style w:type="character" w:customStyle="1" w:styleId="BodyTextFirstIndentChar">
    <w:name w:val="Body Text First Indent Char"/>
    <w:basedOn w:val="BodyTextChar"/>
    <w:link w:val="BodyTextFirstIndent"/>
    <w:uiPriority w:val="99"/>
    <w:semiHidden/>
    <w:rsid w:val="002D17C0"/>
    <w:rPr>
      <w:rFonts w:ascii="Arial" w:hAnsi="Arial" w:cs="Times New Roman"/>
      <w:sz w:val="24"/>
      <w:szCs w:val="24"/>
    </w:rPr>
  </w:style>
  <w:style w:type="paragraph" w:styleId="BodyTextFirstIndent2">
    <w:name w:val="Body Text First Indent 2"/>
    <w:basedOn w:val="BodyTextIndent"/>
    <w:link w:val="BodyTextFirstIndent2Char"/>
    <w:uiPriority w:val="99"/>
    <w:semiHidden/>
    <w:unhideWhenUsed/>
    <w:locked/>
    <w:rsid w:val="002D17C0"/>
    <w:pPr>
      <w:tabs>
        <w:tab w:val="clear" w:pos="1080"/>
        <w:tab w:val="clear" w:pos="3150"/>
        <w:tab w:val="clear" w:pos="3600"/>
        <w:tab w:val="clear" w:pos="3960"/>
        <w:tab w:val="clear" w:pos="4140"/>
      </w:tabs>
      <w:spacing w:before="0"/>
      <w:ind w:left="360" w:firstLine="360"/>
    </w:pPr>
    <w:rPr>
      <w:color w:val="auto"/>
    </w:rPr>
  </w:style>
  <w:style w:type="character" w:customStyle="1" w:styleId="BodyTextFirstIndent2Char">
    <w:name w:val="Body Text First Indent 2 Char"/>
    <w:basedOn w:val="BodyTextIndentChar"/>
    <w:link w:val="BodyTextFirstIndent2"/>
    <w:uiPriority w:val="99"/>
    <w:semiHidden/>
    <w:rsid w:val="002D17C0"/>
    <w:rPr>
      <w:rFonts w:ascii="Arial" w:hAnsi="Arial" w:cs="Times New Roman"/>
      <w:sz w:val="24"/>
      <w:szCs w:val="24"/>
    </w:rPr>
  </w:style>
  <w:style w:type="paragraph" w:styleId="Caption">
    <w:name w:val="caption"/>
    <w:basedOn w:val="Normal"/>
    <w:next w:val="Normal"/>
    <w:uiPriority w:val="35"/>
    <w:semiHidden/>
    <w:unhideWhenUsed/>
    <w:qFormat/>
    <w:locked/>
    <w:rsid w:val="002D17C0"/>
    <w:pPr>
      <w:spacing w:after="200"/>
    </w:pPr>
    <w:rPr>
      <w:b/>
      <w:bCs/>
      <w:color w:val="4F81BD" w:themeColor="accent1"/>
      <w:sz w:val="18"/>
      <w:szCs w:val="18"/>
    </w:rPr>
  </w:style>
  <w:style w:type="paragraph" w:styleId="Closing">
    <w:name w:val="Closing"/>
    <w:basedOn w:val="Normal"/>
    <w:link w:val="ClosingChar"/>
    <w:uiPriority w:val="99"/>
    <w:semiHidden/>
    <w:unhideWhenUsed/>
    <w:locked/>
    <w:rsid w:val="002D17C0"/>
    <w:pPr>
      <w:ind w:left="4320"/>
    </w:pPr>
  </w:style>
  <w:style w:type="character" w:customStyle="1" w:styleId="ClosingChar">
    <w:name w:val="Closing Char"/>
    <w:basedOn w:val="DefaultParagraphFont"/>
    <w:link w:val="Closing"/>
    <w:uiPriority w:val="99"/>
    <w:semiHidden/>
    <w:rsid w:val="002D17C0"/>
    <w:rPr>
      <w:rFonts w:ascii="Arial" w:hAnsi="Arial"/>
      <w:sz w:val="24"/>
      <w:szCs w:val="24"/>
    </w:rPr>
  </w:style>
  <w:style w:type="paragraph" w:styleId="Date">
    <w:name w:val="Date"/>
    <w:basedOn w:val="Normal"/>
    <w:next w:val="Normal"/>
    <w:link w:val="DateChar"/>
    <w:uiPriority w:val="99"/>
    <w:semiHidden/>
    <w:unhideWhenUsed/>
    <w:locked/>
    <w:rsid w:val="002D17C0"/>
  </w:style>
  <w:style w:type="character" w:customStyle="1" w:styleId="DateChar">
    <w:name w:val="Date Char"/>
    <w:basedOn w:val="DefaultParagraphFont"/>
    <w:link w:val="Date"/>
    <w:uiPriority w:val="99"/>
    <w:semiHidden/>
    <w:rsid w:val="002D17C0"/>
    <w:rPr>
      <w:rFonts w:ascii="Arial" w:hAnsi="Arial"/>
      <w:sz w:val="24"/>
      <w:szCs w:val="24"/>
    </w:rPr>
  </w:style>
  <w:style w:type="paragraph" w:styleId="DocumentMap">
    <w:name w:val="Document Map"/>
    <w:basedOn w:val="Normal"/>
    <w:link w:val="DocumentMapChar"/>
    <w:uiPriority w:val="99"/>
    <w:semiHidden/>
    <w:unhideWhenUsed/>
    <w:locked/>
    <w:rsid w:val="002D17C0"/>
    <w:rPr>
      <w:rFonts w:ascii="Tahoma" w:hAnsi="Tahoma" w:cs="Tahoma"/>
      <w:sz w:val="16"/>
      <w:szCs w:val="16"/>
    </w:rPr>
  </w:style>
  <w:style w:type="character" w:customStyle="1" w:styleId="DocumentMapChar">
    <w:name w:val="Document Map Char"/>
    <w:basedOn w:val="DefaultParagraphFont"/>
    <w:link w:val="DocumentMap"/>
    <w:uiPriority w:val="99"/>
    <w:semiHidden/>
    <w:rsid w:val="002D17C0"/>
    <w:rPr>
      <w:rFonts w:ascii="Tahoma" w:hAnsi="Tahoma" w:cs="Tahoma"/>
      <w:sz w:val="16"/>
      <w:szCs w:val="16"/>
    </w:rPr>
  </w:style>
  <w:style w:type="paragraph" w:styleId="E-mailSignature">
    <w:name w:val="E-mail Signature"/>
    <w:basedOn w:val="Normal"/>
    <w:link w:val="E-mailSignatureChar"/>
    <w:uiPriority w:val="99"/>
    <w:semiHidden/>
    <w:unhideWhenUsed/>
    <w:locked/>
    <w:rsid w:val="002D17C0"/>
  </w:style>
  <w:style w:type="character" w:customStyle="1" w:styleId="E-mailSignatureChar">
    <w:name w:val="E-mail Signature Char"/>
    <w:basedOn w:val="DefaultParagraphFont"/>
    <w:link w:val="E-mailSignature"/>
    <w:uiPriority w:val="99"/>
    <w:semiHidden/>
    <w:rsid w:val="002D17C0"/>
    <w:rPr>
      <w:rFonts w:ascii="Arial" w:hAnsi="Arial"/>
      <w:sz w:val="24"/>
      <w:szCs w:val="24"/>
    </w:rPr>
  </w:style>
  <w:style w:type="paragraph" w:styleId="EndnoteText">
    <w:name w:val="endnote text"/>
    <w:basedOn w:val="Normal"/>
    <w:link w:val="EndnoteTextChar"/>
    <w:uiPriority w:val="99"/>
    <w:semiHidden/>
    <w:unhideWhenUsed/>
    <w:locked/>
    <w:rsid w:val="002D17C0"/>
    <w:rPr>
      <w:sz w:val="20"/>
      <w:szCs w:val="20"/>
    </w:rPr>
  </w:style>
  <w:style w:type="character" w:customStyle="1" w:styleId="EndnoteTextChar">
    <w:name w:val="Endnote Text Char"/>
    <w:basedOn w:val="DefaultParagraphFont"/>
    <w:link w:val="EndnoteText"/>
    <w:uiPriority w:val="99"/>
    <w:semiHidden/>
    <w:rsid w:val="002D17C0"/>
    <w:rPr>
      <w:rFonts w:ascii="Arial" w:hAnsi="Arial"/>
      <w:sz w:val="20"/>
      <w:szCs w:val="20"/>
    </w:rPr>
  </w:style>
  <w:style w:type="paragraph" w:styleId="EnvelopeAddress">
    <w:name w:val="envelope address"/>
    <w:basedOn w:val="Normal"/>
    <w:uiPriority w:val="99"/>
    <w:semiHidden/>
    <w:unhideWhenUsed/>
    <w:locked/>
    <w:rsid w:val="002D17C0"/>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locked/>
    <w:rsid w:val="002D17C0"/>
    <w:rPr>
      <w:rFonts w:asciiTheme="majorHAnsi" w:eastAsiaTheme="majorEastAsia" w:hAnsiTheme="majorHAnsi" w:cstheme="majorBidi"/>
      <w:sz w:val="20"/>
      <w:szCs w:val="20"/>
    </w:rPr>
  </w:style>
  <w:style w:type="character" w:customStyle="1" w:styleId="Heading8Char">
    <w:name w:val="Heading 8 Char"/>
    <w:basedOn w:val="DefaultParagraphFont"/>
    <w:link w:val="Heading8"/>
    <w:uiPriority w:val="9"/>
    <w:semiHidden/>
    <w:rsid w:val="002D17C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D17C0"/>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locked/>
    <w:rsid w:val="002D17C0"/>
    <w:rPr>
      <w:i/>
      <w:iCs/>
    </w:rPr>
  </w:style>
  <w:style w:type="character" w:customStyle="1" w:styleId="HTMLAddressChar">
    <w:name w:val="HTML Address Char"/>
    <w:basedOn w:val="DefaultParagraphFont"/>
    <w:link w:val="HTMLAddress"/>
    <w:uiPriority w:val="99"/>
    <w:semiHidden/>
    <w:rsid w:val="002D17C0"/>
    <w:rPr>
      <w:rFonts w:ascii="Arial" w:hAnsi="Arial"/>
      <w:i/>
      <w:iCs/>
      <w:sz w:val="24"/>
      <w:szCs w:val="24"/>
    </w:rPr>
  </w:style>
  <w:style w:type="paragraph" w:styleId="HTMLPreformatted">
    <w:name w:val="HTML Preformatted"/>
    <w:basedOn w:val="Normal"/>
    <w:link w:val="HTMLPreformattedChar"/>
    <w:uiPriority w:val="99"/>
    <w:semiHidden/>
    <w:unhideWhenUsed/>
    <w:locked/>
    <w:rsid w:val="002D17C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D17C0"/>
    <w:rPr>
      <w:rFonts w:ascii="Consolas" w:hAnsi="Consolas"/>
      <w:sz w:val="20"/>
      <w:szCs w:val="20"/>
    </w:rPr>
  </w:style>
  <w:style w:type="paragraph" w:styleId="Index1">
    <w:name w:val="index 1"/>
    <w:basedOn w:val="Normal"/>
    <w:next w:val="Normal"/>
    <w:autoRedefine/>
    <w:uiPriority w:val="99"/>
    <w:semiHidden/>
    <w:unhideWhenUsed/>
    <w:locked/>
    <w:rsid w:val="002D17C0"/>
    <w:pPr>
      <w:ind w:left="240" w:hanging="240"/>
    </w:pPr>
  </w:style>
  <w:style w:type="paragraph" w:styleId="Index2">
    <w:name w:val="index 2"/>
    <w:basedOn w:val="Normal"/>
    <w:next w:val="Normal"/>
    <w:autoRedefine/>
    <w:uiPriority w:val="99"/>
    <w:semiHidden/>
    <w:unhideWhenUsed/>
    <w:locked/>
    <w:rsid w:val="002D17C0"/>
    <w:pPr>
      <w:ind w:left="480" w:hanging="240"/>
    </w:pPr>
  </w:style>
  <w:style w:type="paragraph" w:styleId="Index3">
    <w:name w:val="index 3"/>
    <w:basedOn w:val="Normal"/>
    <w:next w:val="Normal"/>
    <w:autoRedefine/>
    <w:uiPriority w:val="99"/>
    <w:semiHidden/>
    <w:unhideWhenUsed/>
    <w:locked/>
    <w:rsid w:val="002D17C0"/>
    <w:pPr>
      <w:ind w:left="720" w:hanging="240"/>
    </w:pPr>
  </w:style>
  <w:style w:type="paragraph" w:styleId="Index4">
    <w:name w:val="index 4"/>
    <w:basedOn w:val="Normal"/>
    <w:next w:val="Normal"/>
    <w:autoRedefine/>
    <w:uiPriority w:val="99"/>
    <w:semiHidden/>
    <w:unhideWhenUsed/>
    <w:locked/>
    <w:rsid w:val="002D17C0"/>
    <w:pPr>
      <w:ind w:left="960" w:hanging="240"/>
    </w:pPr>
  </w:style>
  <w:style w:type="paragraph" w:styleId="Index5">
    <w:name w:val="index 5"/>
    <w:basedOn w:val="Normal"/>
    <w:next w:val="Normal"/>
    <w:autoRedefine/>
    <w:uiPriority w:val="99"/>
    <w:semiHidden/>
    <w:unhideWhenUsed/>
    <w:locked/>
    <w:rsid w:val="002D17C0"/>
    <w:pPr>
      <w:ind w:left="1200" w:hanging="240"/>
    </w:pPr>
  </w:style>
  <w:style w:type="paragraph" w:styleId="Index6">
    <w:name w:val="index 6"/>
    <w:basedOn w:val="Normal"/>
    <w:next w:val="Normal"/>
    <w:autoRedefine/>
    <w:uiPriority w:val="99"/>
    <w:semiHidden/>
    <w:unhideWhenUsed/>
    <w:locked/>
    <w:rsid w:val="002D17C0"/>
    <w:pPr>
      <w:ind w:left="1440" w:hanging="240"/>
    </w:pPr>
  </w:style>
  <w:style w:type="paragraph" w:styleId="Index7">
    <w:name w:val="index 7"/>
    <w:basedOn w:val="Normal"/>
    <w:next w:val="Normal"/>
    <w:autoRedefine/>
    <w:uiPriority w:val="99"/>
    <w:semiHidden/>
    <w:unhideWhenUsed/>
    <w:locked/>
    <w:rsid w:val="002D17C0"/>
    <w:pPr>
      <w:ind w:left="1680" w:hanging="240"/>
    </w:pPr>
  </w:style>
  <w:style w:type="paragraph" w:styleId="Index8">
    <w:name w:val="index 8"/>
    <w:basedOn w:val="Normal"/>
    <w:next w:val="Normal"/>
    <w:autoRedefine/>
    <w:uiPriority w:val="99"/>
    <w:semiHidden/>
    <w:unhideWhenUsed/>
    <w:locked/>
    <w:rsid w:val="002D17C0"/>
    <w:pPr>
      <w:ind w:left="1920" w:hanging="240"/>
    </w:pPr>
  </w:style>
  <w:style w:type="paragraph" w:styleId="Index9">
    <w:name w:val="index 9"/>
    <w:basedOn w:val="Normal"/>
    <w:next w:val="Normal"/>
    <w:autoRedefine/>
    <w:uiPriority w:val="99"/>
    <w:semiHidden/>
    <w:unhideWhenUsed/>
    <w:locked/>
    <w:rsid w:val="002D17C0"/>
    <w:pPr>
      <w:ind w:left="2160" w:hanging="240"/>
    </w:pPr>
  </w:style>
  <w:style w:type="paragraph" w:styleId="IndexHeading">
    <w:name w:val="index heading"/>
    <w:basedOn w:val="Normal"/>
    <w:next w:val="Index1"/>
    <w:uiPriority w:val="99"/>
    <w:semiHidden/>
    <w:unhideWhenUsed/>
    <w:locked/>
    <w:rsid w:val="002D17C0"/>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2D17C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D17C0"/>
    <w:rPr>
      <w:rFonts w:ascii="Arial" w:hAnsi="Arial"/>
      <w:b/>
      <w:bCs/>
      <w:i/>
      <w:iCs/>
      <w:color w:val="4F81BD" w:themeColor="accent1"/>
      <w:sz w:val="24"/>
      <w:szCs w:val="24"/>
    </w:rPr>
  </w:style>
  <w:style w:type="paragraph" w:styleId="List">
    <w:name w:val="List"/>
    <w:basedOn w:val="Normal"/>
    <w:uiPriority w:val="99"/>
    <w:semiHidden/>
    <w:unhideWhenUsed/>
    <w:locked/>
    <w:rsid w:val="002D17C0"/>
    <w:pPr>
      <w:ind w:left="360" w:hanging="360"/>
      <w:contextualSpacing/>
    </w:pPr>
  </w:style>
  <w:style w:type="paragraph" w:styleId="List2">
    <w:name w:val="List 2"/>
    <w:basedOn w:val="Normal"/>
    <w:uiPriority w:val="99"/>
    <w:semiHidden/>
    <w:unhideWhenUsed/>
    <w:locked/>
    <w:rsid w:val="002D17C0"/>
    <w:pPr>
      <w:ind w:left="720" w:hanging="360"/>
      <w:contextualSpacing/>
    </w:pPr>
  </w:style>
  <w:style w:type="paragraph" w:styleId="List3">
    <w:name w:val="List 3"/>
    <w:basedOn w:val="Normal"/>
    <w:uiPriority w:val="99"/>
    <w:semiHidden/>
    <w:unhideWhenUsed/>
    <w:locked/>
    <w:rsid w:val="002D17C0"/>
    <w:pPr>
      <w:ind w:left="1080" w:hanging="360"/>
      <w:contextualSpacing/>
    </w:pPr>
  </w:style>
  <w:style w:type="paragraph" w:styleId="List4">
    <w:name w:val="List 4"/>
    <w:basedOn w:val="Normal"/>
    <w:uiPriority w:val="99"/>
    <w:semiHidden/>
    <w:unhideWhenUsed/>
    <w:locked/>
    <w:rsid w:val="002D17C0"/>
    <w:pPr>
      <w:ind w:left="1440" w:hanging="360"/>
      <w:contextualSpacing/>
    </w:pPr>
  </w:style>
  <w:style w:type="paragraph" w:styleId="List5">
    <w:name w:val="List 5"/>
    <w:basedOn w:val="Normal"/>
    <w:uiPriority w:val="99"/>
    <w:semiHidden/>
    <w:unhideWhenUsed/>
    <w:locked/>
    <w:rsid w:val="002D17C0"/>
    <w:pPr>
      <w:ind w:left="1800" w:hanging="360"/>
      <w:contextualSpacing/>
    </w:pPr>
  </w:style>
  <w:style w:type="paragraph" w:styleId="ListBullet">
    <w:name w:val="List Bullet"/>
    <w:basedOn w:val="Normal"/>
    <w:uiPriority w:val="99"/>
    <w:semiHidden/>
    <w:unhideWhenUsed/>
    <w:locked/>
    <w:rsid w:val="002D17C0"/>
    <w:pPr>
      <w:numPr>
        <w:numId w:val="26"/>
      </w:numPr>
      <w:contextualSpacing/>
    </w:pPr>
  </w:style>
  <w:style w:type="paragraph" w:styleId="ListBullet2">
    <w:name w:val="List Bullet 2"/>
    <w:basedOn w:val="Normal"/>
    <w:uiPriority w:val="99"/>
    <w:semiHidden/>
    <w:unhideWhenUsed/>
    <w:locked/>
    <w:rsid w:val="002D17C0"/>
    <w:pPr>
      <w:numPr>
        <w:numId w:val="27"/>
      </w:numPr>
      <w:contextualSpacing/>
    </w:pPr>
  </w:style>
  <w:style w:type="paragraph" w:styleId="ListBullet3">
    <w:name w:val="List Bullet 3"/>
    <w:basedOn w:val="Normal"/>
    <w:uiPriority w:val="99"/>
    <w:semiHidden/>
    <w:unhideWhenUsed/>
    <w:locked/>
    <w:rsid w:val="002D17C0"/>
    <w:pPr>
      <w:numPr>
        <w:numId w:val="28"/>
      </w:numPr>
      <w:contextualSpacing/>
    </w:pPr>
  </w:style>
  <w:style w:type="paragraph" w:styleId="ListBullet4">
    <w:name w:val="List Bullet 4"/>
    <w:basedOn w:val="Normal"/>
    <w:uiPriority w:val="99"/>
    <w:semiHidden/>
    <w:unhideWhenUsed/>
    <w:locked/>
    <w:rsid w:val="002D17C0"/>
    <w:pPr>
      <w:numPr>
        <w:numId w:val="29"/>
      </w:numPr>
      <w:contextualSpacing/>
    </w:pPr>
  </w:style>
  <w:style w:type="paragraph" w:styleId="ListBullet5">
    <w:name w:val="List Bullet 5"/>
    <w:basedOn w:val="Normal"/>
    <w:uiPriority w:val="99"/>
    <w:semiHidden/>
    <w:unhideWhenUsed/>
    <w:locked/>
    <w:rsid w:val="002D17C0"/>
    <w:pPr>
      <w:numPr>
        <w:numId w:val="30"/>
      </w:numPr>
      <w:contextualSpacing/>
    </w:pPr>
  </w:style>
  <w:style w:type="paragraph" w:styleId="ListContinue">
    <w:name w:val="List Continue"/>
    <w:basedOn w:val="Normal"/>
    <w:uiPriority w:val="99"/>
    <w:semiHidden/>
    <w:unhideWhenUsed/>
    <w:locked/>
    <w:rsid w:val="002D17C0"/>
    <w:pPr>
      <w:spacing w:after="120"/>
      <w:ind w:left="360"/>
      <w:contextualSpacing/>
    </w:pPr>
  </w:style>
  <w:style w:type="paragraph" w:styleId="ListContinue2">
    <w:name w:val="List Continue 2"/>
    <w:basedOn w:val="Normal"/>
    <w:uiPriority w:val="99"/>
    <w:semiHidden/>
    <w:unhideWhenUsed/>
    <w:locked/>
    <w:rsid w:val="002D17C0"/>
    <w:pPr>
      <w:spacing w:after="120"/>
      <w:ind w:left="720"/>
      <w:contextualSpacing/>
    </w:pPr>
  </w:style>
  <w:style w:type="paragraph" w:styleId="ListContinue3">
    <w:name w:val="List Continue 3"/>
    <w:basedOn w:val="Normal"/>
    <w:uiPriority w:val="99"/>
    <w:semiHidden/>
    <w:unhideWhenUsed/>
    <w:locked/>
    <w:rsid w:val="002D17C0"/>
    <w:pPr>
      <w:spacing w:after="120"/>
      <w:ind w:left="1080"/>
      <w:contextualSpacing/>
    </w:pPr>
  </w:style>
  <w:style w:type="paragraph" w:styleId="ListContinue4">
    <w:name w:val="List Continue 4"/>
    <w:basedOn w:val="Normal"/>
    <w:uiPriority w:val="99"/>
    <w:semiHidden/>
    <w:unhideWhenUsed/>
    <w:locked/>
    <w:rsid w:val="002D17C0"/>
    <w:pPr>
      <w:spacing w:after="120"/>
      <w:ind w:left="1440"/>
      <w:contextualSpacing/>
    </w:pPr>
  </w:style>
  <w:style w:type="paragraph" w:styleId="ListContinue5">
    <w:name w:val="List Continue 5"/>
    <w:basedOn w:val="Normal"/>
    <w:uiPriority w:val="99"/>
    <w:semiHidden/>
    <w:unhideWhenUsed/>
    <w:locked/>
    <w:rsid w:val="002D17C0"/>
    <w:pPr>
      <w:spacing w:after="120"/>
      <w:ind w:left="1800"/>
      <w:contextualSpacing/>
    </w:pPr>
  </w:style>
  <w:style w:type="paragraph" w:styleId="ListNumber">
    <w:name w:val="List Number"/>
    <w:basedOn w:val="Normal"/>
    <w:uiPriority w:val="99"/>
    <w:semiHidden/>
    <w:unhideWhenUsed/>
    <w:locked/>
    <w:rsid w:val="002D17C0"/>
    <w:pPr>
      <w:numPr>
        <w:numId w:val="31"/>
      </w:numPr>
      <w:contextualSpacing/>
    </w:pPr>
  </w:style>
  <w:style w:type="paragraph" w:styleId="ListNumber2">
    <w:name w:val="List Number 2"/>
    <w:basedOn w:val="Normal"/>
    <w:uiPriority w:val="99"/>
    <w:semiHidden/>
    <w:unhideWhenUsed/>
    <w:locked/>
    <w:rsid w:val="002D17C0"/>
    <w:pPr>
      <w:numPr>
        <w:numId w:val="32"/>
      </w:numPr>
      <w:contextualSpacing/>
    </w:pPr>
  </w:style>
  <w:style w:type="paragraph" w:styleId="ListNumber3">
    <w:name w:val="List Number 3"/>
    <w:basedOn w:val="Normal"/>
    <w:uiPriority w:val="99"/>
    <w:semiHidden/>
    <w:unhideWhenUsed/>
    <w:locked/>
    <w:rsid w:val="002D17C0"/>
    <w:pPr>
      <w:numPr>
        <w:numId w:val="33"/>
      </w:numPr>
      <w:contextualSpacing/>
    </w:pPr>
  </w:style>
  <w:style w:type="paragraph" w:styleId="ListNumber4">
    <w:name w:val="List Number 4"/>
    <w:basedOn w:val="Normal"/>
    <w:uiPriority w:val="99"/>
    <w:semiHidden/>
    <w:unhideWhenUsed/>
    <w:locked/>
    <w:rsid w:val="002D17C0"/>
    <w:pPr>
      <w:numPr>
        <w:numId w:val="34"/>
      </w:numPr>
      <w:contextualSpacing/>
    </w:pPr>
  </w:style>
  <w:style w:type="paragraph" w:styleId="ListNumber5">
    <w:name w:val="List Number 5"/>
    <w:basedOn w:val="Normal"/>
    <w:uiPriority w:val="99"/>
    <w:semiHidden/>
    <w:unhideWhenUsed/>
    <w:locked/>
    <w:rsid w:val="002D17C0"/>
    <w:pPr>
      <w:numPr>
        <w:numId w:val="35"/>
      </w:numPr>
      <w:contextualSpacing/>
    </w:pPr>
  </w:style>
  <w:style w:type="paragraph" w:styleId="ListParagraph">
    <w:name w:val="List Paragraph"/>
    <w:basedOn w:val="Normal"/>
    <w:uiPriority w:val="34"/>
    <w:qFormat/>
    <w:rsid w:val="002D17C0"/>
    <w:pPr>
      <w:ind w:left="720"/>
      <w:contextualSpacing/>
    </w:pPr>
  </w:style>
  <w:style w:type="paragraph" w:styleId="MacroText">
    <w:name w:val="macro"/>
    <w:link w:val="MacroTextChar"/>
    <w:uiPriority w:val="99"/>
    <w:semiHidden/>
    <w:unhideWhenUsed/>
    <w:locked/>
    <w:rsid w:val="002D17C0"/>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semiHidden/>
    <w:rsid w:val="002D17C0"/>
    <w:rPr>
      <w:rFonts w:ascii="Consolas" w:hAnsi="Consolas"/>
      <w:sz w:val="20"/>
      <w:szCs w:val="20"/>
    </w:rPr>
  </w:style>
  <w:style w:type="paragraph" w:styleId="MessageHeader">
    <w:name w:val="Message Header"/>
    <w:basedOn w:val="Normal"/>
    <w:link w:val="MessageHeaderChar"/>
    <w:uiPriority w:val="99"/>
    <w:semiHidden/>
    <w:unhideWhenUsed/>
    <w:locked/>
    <w:rsid w:val="002D17C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2D17C0"/>
    <w:rPr>
      <w:rFonts w:asciiTheme="majorHAnsi" w:eastAsiaTheme="majorEastAsia" w:hAnsiTheme="majorHAnsi" w:cstheme="majorBidi"/>
      <w:sz w:val="24"/>
      <w:szCs w:val="24"/>
      <w:shd w:val="pct20" w:color="auto" w:fill="auto"/>
    </w:rPr>
  </w:style>
  <w:style w:type="paragraph" w:styleId="NoSpacing">
    <w:name w:val="No Spacing"/>
    <w:uiPriority w:val="1"/>
    <w:rsid w:val="002D17C0"/>
    <w:rPr>
      <w:rFonts w:ascii="Arial" w:hAnsi="Arial"/>
      <w:sz w:val="24"/>
      <w:szCs w:val="24"/>
    </w:rPr>
  </w:style>
  <w:style w:type="paragraph" w:styleId="NormalWeb">
    <w:name w:val="Normal (Web)"/>
    <w:basedOn w:val="Normal"/>
    <w:uiPriority w:val="99"/>
    <w:semiHidden/>
    <w:unhideWhenUsed/>
    <w:locked/>
    <w:rsid w:val="002D17C0"/>
  </w:style>
  <w:style w:type="paragraph" w:styleId="NormalIndent">
    <w:name w:val="Normal Indent"/>
    <w:basedOn w:val="Normal"/>
    <w:uiPriority w:val="99"/>
    <w:semiHidden/>
    <w:unhideWhenUsed/>
    <w:locked/>
    <w:rsid w:val="002D17C0"/>
    <w:pPr>
      <w:ind w:left="720"/>
    </w:pPr>
  </w:style>
  <w:style w:type="paragraph" w:styleId="NoteHeading">
    <w:name w:val="Note Heading"/>
    <w:basedOn w:val="Normal"/>
    <w:next w:val="Normal"/>
    <w:link w:val="NoteHeadingChar"/>
    <w:uiPriority w:val="99"/>
    <w:semiHidden/>
    <w:unhideWhenUsed/>
    <w:locked/>
    <w:rsid w:val="002D17C0"/>
  </w:style>
  <w:style w:type="character" w:customStyle="1" w:styleId="NoteHeadingChar">
    <w:name w:val="Note Heading Char"/>
    <w:basedOn w:val="DefaultParagraphFont"/>
    <w:link w:val="NoteHeading"/>
    <w:uiPriority w:val="99"/>
    <w:semiHidden/>
    <w:rsid w:val="002D17C0"/>
    <w:rPr>
      <w:rFonts w:ascii="Arial" w:hAnsi="Arial"/>
      <w:sz w:val="24"/>
      <w:szCs w:val="24"/>
    </w:rPr>
  </w:style>
  <w:style w:type="paragraph" w:styleId="PlainText">
    <w:name w:val="Plain Text"/>
    <w:basedOn w:val="Normal"/>
    <w:link w:val="PlainTextChar"/>
    <w:uiPriority w:val="99"/>
    <w:semiHidden/>
    <w:unhideWhenUsed/>
    <w:locked/>
    <w:rsid w:val="002D17C0"/>
    <w:rPr>
      <w:rFonts w:ascii="Consolas" w:hAnsi="Consolas"/>
      <w:sz w:val="21"/>
      <w:szCs w:val="21"/>
    </w:rPr>
  </w:style>
  <w:style w:type="character" w:customStyle="1" w:styleId="PlainTextChar">
    <w:name w:val="Plain Text Char"/>
    <w:basedOn w:val="DefaultParagraphFont"/>
    <w:link w:val="PlainText"/>
    <w:uiPriority w:val="99"/>
    <w:semiHidden/>
    <w:rsid w:val="002D17C0"/>
    <w:rPr>
      <w:rFonts w:ascii="Consolas" w:hAnsi="Consolas"/>
      <w:sz w:val="21"/>
      <w:szCs w:val="21"/>
    </w:rPr>
  </w:style>
  <w:style w:type="paragraph" w:styleId="Quote">
    <w:name w:val="Quote"/>
    <w:basedOn w:val="Normal"/>
    <w:next w:val="Normal"/>
    <w:link w:val="QuoteChar"/>
    <w:uiPriority w:val="29"/>
    <w:qFormat/>
    <w:rsid w:val="002D17C0"/>
    <w:rPr>
      <w:i/>
      <w:iCs/>
      <w:color w:val="000000" w:themeColor="text1"/>
    </w:rPr>
  </w:style>
  <w:style w:type="character" w:customStyle="1" w:styleId="QuoteChar">
    <w:name w:val="Quote Char"/>
    <w:basedOn w:val="DefaultParagraphFont"/>
    <w:link w:val="Quote"/>
    <w:uiPriority w:val="29"/>
    <w:rsid w:val="002D17C0"/>
    <w:rPr>
      <w:rFonts w:ascii="Arial" w:hAnsi="Arial"/>
      <w:i/>
      <w:iCs/>
      <w:color w:val="000000" w:themeColor="text1"/>
      <w:sz w:val="24"/>
      <w:szCs w:val="24"/>
    </w:rPr>
  </w:style>
  <w:style w:type="paragraph" w:styleId="Salutation">
    <w:name w:val="Salutation"/>
    <w:basedOn w:val="Normal"/>
    <w:next w:val="Normal"/>
    <w:link w:val="SalutationChar"/>
    <w:uiPriority w:val="99"/>
    <w:semiHidden/>
    <w:unhideWhenUsed/>
    <w:locked/>
    <w:rsid w:val="002D17C0"/>
  </w:style>
  <w:style w:type="character" w:customStyle="1" w:styleId="SalutationChar">
    <w:name w:val="Salutation Char"/>
    <w:basedOn w:val="DefaultParagraphFont"/>
    <w:link w:val="Salutation"/>
    <w:uiPriority w:val="99"/>
    <w:semiHidden/>
    <w:rsid w:val="002D17C0"/>
    <w:rPr>
      <w:rFonts w:ascii="Arial" w:hAnsi="Arial"/>
      <w:sz w:val="24"/>
      <w:szCs w:val="24"/>
    </w:rPr>
  </w:style>
  <w:style w:type="paragraph" w:styleId="Signature">
    <w:name w:val="Signature"/>
    <w:basedOn w:val="Normal"/>
    <w:link w:val="SignatureChar"/>
    <w:uiPriority w:val="99"/>
    <w:semiHidden/>
    <w:unhideWhenUsed/>
    <w:locked/>
    <w:rsid w:val="002D17C0"/>
    <w:pPr>
      <w:ind w:left="4320"/>
    </w:pPr>
  </w:style>
  <w:style w:type="character" w:customStyle="1" w:styleId="SignatureChar">
    <w:name w:val="Signature Char"/>
    <w:basedOn w:val="DefaultParagraphFont"/>
    <w:link w:val="Signature"/>
    <w:uiPriority w:val="99"/>
    <w:semiHidden/>
    <w:rsid w:val="002D17C0"/>
    <w:rPr>
      <w:rFonts w:ascii="Arial" w:hAnsi="Arial"/>
      <w:sz w:val="24"/>
      <w:szCs w:val="24"/>
    </w:rPr>
  </w:style>
  <w:style w:type="paragraph" w:styleId="Subtitle">
    <w:name w:val="Subtitle"/>
    <w:basedOn w:val="Normal"/>
    <w:next w:val="Normal"/>
    <w:link w:val="SubtitleChar"/>
    <w:uiPriority w:val="11"/>
    <w:locked/>
    <w:rsid w:val="002D17C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2D17C0"/>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2D17C0"/>
    <w:pPr>
      <w:keepLines/>
      <w:spacing w:before="480" w:line="240" w:lineRule="auto"/>
      <w:ind w:left="0" w:firstLine="0"/>
      <w:jc w:val="left"/>
      <w:outlineLvl w:val="9"/>
    </w:pPr>
    <w:rPr>
      <w:rFonts w:asciiTheme="majorHAnsi" w:eastAsiaTheme="majorEastAsia" w:hAnsiTheme="majorHAnsi" w:cstheme="majorBidi"/>
      <w:b/>
      <w:bCs/>
      <w:color w:val="365F91" w:themeColor="accent1" w:themeShade="BF"/>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262741">
      <w:marLeft w:val="0"/>
      <w:marRight w:val="0"/>
      <w:marTop w:val="0"/>
      <w:marBottom w:val="0"/>
      <w:divBdr>
        <w:top w:val="none" w:sz="0" w:space="0" w:color="auto"/>
        <w:left w:val="none" w:sz="0" w:space="0" w:color="auto"/>
        <w:bottom w:val="none" w:sz="0" w:space="0" w:color="auto"/>
        <w:right w:val="none" w:sz="0" w:space="0" w:color="auto"/>
      </w:divBdr>
    </w:div>
    <w:div w:id="1837262742">
      <w:marLeft w:val="0"/>
      <w:marRight w:val="0"/>
      <w:marTop w:val="0"/>
      <w:marBottom w:val="0"/>
      <w:divBdr>
        <w:top w:val="none" w:sz="0" w:space="0" w:color="auto"/>
        <w:left w:val="none" w:sz="0" w:space="0" w:color="auto"/>
        <w:bottom w:val="none" w:sz="0" w:space="0" w:color="auto"/>
        <w:right w:val="none" w:sz="0" w:space="0" w:color="auto"/>
      </w:divBdr>
    </w:div>
    <w:div w:id="1837262744">
      <w:marLeft w:val="0"/>
      <w:marRight w:val="0"/>
      <w:marTop w:val="0"/>
      <w:marBottom w:val="0"/>
      <w:divBdr>
        <w:top w:val="none" w:sz="0" w:space="0" w:color="auto"/>
        <w:left w:val="none" w:sz="0" w:space="0" w:color="auto"/>
        <w:bottom w:val="none" w:sz="0" w:space="0" w:color="auto"/>
        <w:right w:val="none" w:sz="0" w:space="0" w:color="auto"/>
      </w:divBdr>
    </w:div>
    <w:div w:id="1837262745">
      <w:marLeft w:val="0"/>
      <w:marRight w:val="0"/>
      <w:marTop w:val="0"/>
      <w:marBottom w:val="0"/>
      <w:divBdr>
        <w:top w:val="none" w:sz="0" w:space="0" w:color="auto"/>
        <w:left w:val="none" w:sz="0" w:space="0" w:color="auto"/>
        <w:bottom w:val="none" w:sz="0" w:space="0" w:color="auto"/>
        <w:right w:val="none" w:sz="0" w:space="0" w:color="auto"/>
      </w:divBdr>
      <w:divsChild>
        <w:div w:id="1837262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31DDA-0F42-41E2-936E-BC6AF04D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3031</Words>
  <Characters>17279</Characters>
  <Application>Microsoft Office Word</Application>
  <DocSecurity>0</DocSecurity>
  <Lines>143</Lines>
  <Paragraphs>40</Paragraphs>
  <ScaleCrop>false</ScaleCrop>
  <Company/>
  <LinksUpToDate>false</LinksUpToDate>
  <CharactersWithSpaces>20270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2018-05-01T18:29:00Z</dcterms:created>
  <dcterms:modified xsi:type="dcterms:W3CDTF">2018-05-01T18:29:00Z</dcterms:modified>
</cp:coreProperties>
</file>